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6D1AB" w14:textId="640666E2" w:rsidR="00902415" w:rsidRPr="003B1B71" w:rsidRDefault="00902415" w:rsidP="00C14268">
      <w:pPr>
        <w:mirrorIndents/>
        <w:jc w:val="both"/>
        <w:rPr>
          <w:rFonts w:ascii="Arial" w:hAnsi="Arial" w:cs="Arial"/>
          <w:b/>
          <w:bCs/>
          <w:lang w:val="es-ES"/>
        </w:rPr>
      </w:pPr>
    </w:p>
    <w:p w14:paraId="57B1750F" w14:textId="33E3808D" w:rsidR="00902415" w:rsidRPr="003B1B71" w:rsidRDefault="00902415" w:rsidP="003B1B71">
      <w:pPr>
        <w:mirrorIndents/>
        <w:jc w:val="center"/>
        <w:rPr>
          <w:rFonts w:ascii="Arial" w:hAnsi="Arial" w:cs="Arial"/>
          <w:b/>
          <w:bCs/>
          <w:lang w:val="es-ES"/>
        </w:rPr>
      </w:pPr>
      <w:r w:rsidRPr="003B1B71">
        <w:rPr>
          <w:rFonts w:ascii="Arial" w:hAnsi="Arial" w:cs="Arial"/>
          <w:b/>
          <w:bCs/>
          <w:lang w:val="es-ES"/>
        </w:rPr>
        <w:t>TABLA DE CONTENIDO</w:t>
      </w:r>
    </w:p>
    <w:sdt>
      <w:sdtPr>
        <w:rPr>
          <w:rFonts w:ascii="Arial" w:eastAsia="Times New Roman" w:hAnsi="Arial" w:cs="Arial"/>
          <w:color w:val="auto"/>
          <w:sz w:val="24"/>
          <w:szCs w:val="24"/>
          <w:lang w:val="es-ES" w:eastAsia="zh-CN"/>
        </w:rPr>
        <w:id w:val="255027697"/>
        <w:docPartObj>
          <w:docPartGallery w:val="Table of Contents"/>
          <w:docPartUnique/>
        </w:docPartObj>
      </w:sdtPr>
      <w:sdtEndPr/>
      <w:sdtContent>
        <w:p w14:paraId="0B49F8B9" w14:textId="76E3712B" w:rsidR="00D22C33" w:rsidRPr="003B1B71" w:rsidRDefault="00D22C33" w:rsidP="00C14268">
          <w:pPr>
            <w:pStyle w:val="TtuloTDC"/>
            <w:jc w:val="both"/>
            <w:rPr>
              <w:rFonts w:ascii="Arial" w:hAnsi="Arial" w:cs="Arial"/>
              <w:sz w:val="24"/>
              <w:szCs w:val="24"/>
            </w:rPr>
          </w:pPr>
        </w:p>
        <w:p w14:paraId="0596DC62" w14:textId="77777777" w:rsidR="00E901FB" w:rsidRPr="003B1B71" w:rsidRDefault="00D22C33">
          <w:pPr>
            <w:pStyle w:val="TDC1"/>
            <w:rPr>
              <w:rFonts w:ascii="Arial" w:eastAsiaTheme="minorEastAsia" w:hAnsi="Arial" w:cs="Arial"/>
              <w:b w:val="0"/>
              <w:bCs w:val="0"/>
              <w:lang w:eastAsia="es-CO"/>
            </w:rPr>
          </w:pPr>
          <w:r w:rsidRPr="003B1B71">
            <w:rPr>
              <w:rFonts w:ascii="Arial" w:hAnsi="Arial" w:cs="Arial"/>
            </w:rPr>
            <w:fldChar w:fldCharType="begin"/>
          </w:r>
          <w:r w:rsidRPr="003B1B71">
            <w:rPr>
              <w:rFonts w:ascii="Arial" w:hAnsi="Arial" w:cs="Arial"/>
            </w:rPr>
            <w:instrText xml:space="preserve"> TOC \o "1-3" \h \z \u </w:instrText>
          </w:r>
          <w:r w:rsidRPr="003B1B71">
            <w:rPr>
              <w:rFonts w:ascii="Arial" w:hAnsi="Arial" w:cs="Arial"/>
            </w:rPr>
            <w:fldChar w:fldCharType="separate"/>
          </w:r>
          <w:hyperlink w:anchor="_Toc200621210" w:history="1">
            <w:r w:rsidR="00E901FB" w:rsidRPr="003B1B71">
              <w:rPr>
                <w:rStyle w:val="Hipervnculo"/>
                <w:rFonts w:ascii="Arial" w:hAnsi="Arial" w:cs="Arial"/>
                <w:b w:val="0"/>
                <w:bCs w:val="0"/>
                <w:lang w:val="es-ES"/>
              </w:rPr>
              <w:t>1. INTRODUCCIÓN</w:t>
            </w:r>
            <w:r w:rsidR="00E901FB" w:rsidRPr="003B1B71">
              <w:rPr>
                <w:rFonts w:ascii="Arial" w:hAnsi="Arial" w:cs="Arial"/>
                <w:b w:val="0"/>
                <w:bCs w:val="0"/>
                <w:webHidden/>
              </w:rPr>
              <w:tab/>
            </w:r>
            <w:r w:rsidR="00E901FB" w:rsidRPr="003B1B71">
              <w:rPr>
                <w:rFonts w:ascii="Arial" w:hAnsi="Arial" w:cs="Arial"/>
                <w:b w:val="0"/>
                <w:bCs w:val="0"/>
                <w:webHidden/>
              </w:rPr>
              <w:fldChar w:fldCharType="begin"/>
            </w:r>
            <w:r w:rsidR="00E901FB" w:rsidRPr="003B1B71">
              <w:rPr>
                <w:rFonts w:ascii="Arial" w:hAnsi="Arial" w:cs="Arial"/>
                <w:b w:val="0"/>
                <w:bCs w:val="0"/>
                <w:webHidden/>
              </w:rPr>
              <w:instrText xml:space="preserve"> PAGEREF _Toc200621210 \h </w:instrText>
            </w:r>
            <w:r w:rsidR="00E901FB" w:rsidRPr="003B1B71">
              <w:rPr>
                <w:rFonts w:ascii="Arial" w:hAnsi="Arial" w:cs="Arial"/>
                <w:b w:val="0"/>
                <w:bCs w:val="0"/>
                <w:webHidden/>
              </w:rPr>
            </w:r>
            <w:r w:rsidR="00E901FB" w:rsidRPr="003B1B71">
              <w:rPr>
                <w:rFonts w:ascii="Arial" w:hAnsi="Arial" w:cs="Arial"/>
                <w:b w:val="0"/>
                <w:bCs w:val="0"/>
                <w:webHidden/>
              </w:rPr>
              <w:fldChar w:fldCharType="separate"/>
            </w:r>
            <w:r w:rsidR="00E901FB" w:rsidRPr="003B1B71">
              <w:rPr>
                <w:rFonts w:ascii="Arial" w:hAnsi="Arial" w:cs="Arial"/>
                <w:b w:val="0"/>
                <w:bCs w:val="0"/>
                <w:webHidden/>
              </w:rPr>
              <w:t>2</w:t>
            </w:r>
            <w:r w:rsidR="00E901FB" w:rsidRPr="003B1B71">
              <w:rPr>
                <w:rFonts w:ascii="Arial" w:hAnsi="Arial" w:cs="Arial"/>
                <w:b w:val="0"/>
                <w:bCs w:val="0"/>
                <w:webHidden/>
              </w:rPr>
              <w:fldChar w:fldCharType="end"/>
            </w:r>
          </w:hyperlink>
        </w:p>
        <w:p w14:paraId="07914ABC" w14:textId="77777777" w:rsidR="00E901FB" w:rsidRPr="003B1B71" w:rsidRDefault="003B1B71">
          <w:pPr>
            <w:pStyle w:val="TDC1"/>
            <w:rPr>
              <w:rFonts w:ascii="Arial" w:eastAsiaTheme="minorEastAsia" w:hAnsi="Arial" w:cs="Arial"/>
              <w:b w:val="0"/>
              <w:bCs w:val="0"/>
              <w:lang w:eastAsia="es-CO"/>
            </w:rPr>
          </w:pPr>
          <w:hyperlink w:anchor="_Toc200621211" w:history="1">
            <w:r w:rsidR="00E901FB" w:rsidRPr="003B1B71">
              <w:rPr>
                <w:rStyle w:val="Hipervnculo"/>
                <w:rFonts w:ascii="Arial" w:hAnsi="Arial" w:cs="Arial"/>
                <w:b w:val="0"/>
                <w:bCs w:val="0"/>
                <w:lang w:val="es-ES"/>
              </w:rPr>
              <w:t>2. OBJETIVOS DE LA POLÍTICA DE SERVICIO AL CIUDADANO</w:t>
            </w:r>
            <w:r w:rsidR="00E901FB" w:rsidRPr="003B1B71">
              <w:rPr>
                <w:rFonts w:ascii="Arial" w:hAnsi="Arial" w:cs="Arial"/>
                <w:b w:val="0"/>
                <w:bCs w:val="0"/>
                <w:webHidden/>
              </w:rPr>
              <w:tab/>
            </w:r>
            <w:r w:rsidR="00E901FB" w:rsidRPr="003B1B71">
              <w:rPr>
                <w:rFonts w:ascii="Arial" w:hAnsi="Arial" w:cs="Arial"/>
                <w:b w:val="0"/>
                <w:bCs w:val="0"/>
                <w:webHidden/>
              </w:rPr>
              <w:fldChar w:fldCharType="begin"/>
            </w:r>
            <w:r w:rsidR="00E901FB" w:rsidRPr="003B1B71">
              <w:rPr>
                <w:rFonts w:ascii="Arial" w:hAnsi="Arial" w:cs="Arial"/>
                <w:b w:val="0"/>
                <w:bCs w:val="0"/>
                <w:webHidden/>
              </w:rPr>
              <w:instrText xml:space="preserve"> PAGEREF _Toc200621211 \h </w:instrText>
            </w:r>
            <w:r w:rsidR="00E901FB" w:rsidRPr="003B1B71">
              <w:rPr>
                <w:rFonts w:ascii="Arial" w:hAnsi="Arial" w:cs="Arial"/>
                <w:b w:val="0"/>
                <w:bCs w:val="0"/>
                <w:webHidden/>
              </w:rPr>
            </w:r>
            <w:r w:rsidR="00E901FB" w:rsidRPr="003B1B71">
              <w:rPr>
                <w:rFonts w:ascii="Arial" w:hAnsi="Arial" w:cs="Arial"/>
                <w:b w:val="0"/>
                <w:bCs w:val="0"/>
                <w:webHidden/>
              </w:rPr>
              <w:fldChar w:fldCharType="separate"/>
            </w:r>
            <w:r w:rsidR="00E901FB" w:rsidRPr="003B1B71">
              <w:rPr>
                <w:rFonts w:ascii="Arial" w:hAnsi="Arial" w:cs="Arial"/>
                <w:b w:val="0"/>
                <w:bCs w:val="0"/>
                <w:webHidden/>
              </w:rPr>
              <w:t>3</w:t>
            </w:r>
            <w:r w:rsidR="00E901FB" w:rsidRPr="003B1B71">
              <w:rPr>
                <w:rFonts w:ascii="Arial" w:hAnsi="Arial" w:cs="Arial"/>
                <w:b w:val="0"/>
                <w:bCs w:val="0"/>
                <w:webHidden/>
              </w:rPr>
              <w:fldChar w:fldCharType="end"/>
            </w:r>
          </w:hyperlink>
        </w:p>
        <w:p w14:paraId="6BECCB70" w14:textId="77777777" w:rsidR="00E901FB" w:rsidRPr="003B1B71" w:rsidRDefault="003B1B71">
          <w:pPr>
            <w:pStyle w:val="TDC2"/>
            <w:tabs>
              <w:tab w:val="right" w:leader="dot" w:pos="9395"/>
            </w:tabs>
            <w:rPr>
              <w:rFonts w:ascii="Arial" w:eastAsiaTheme="minorEastAsia" w:hAnsi="Arial" w:cs="Arial"/>
              <w:noProof/>
              <w:lang w:eastAsia="es-CO"/>
            </w:rPr>
          </w:pPr>
          <w:hyperlink w:anchor="_Toc200621212" w:history="1">
            <w:r w:rsidR="00E901FB" w:rsidRPr="003B1B71">
              <w:rPr>
                <w:rStyle w:val="Hipervnculo"/>
                <w:rFonts w:ascii="Arial" w:hAnsi="Arial" w:cs="Arial"/>
                <w:noProof/>
              </w:rPr>
              <w:t>2.1. Objetivo General</w:t>
            </w:r>
            <w:r w:rsidR="00E901FB" w:rsidRPr="003B1B71">
              <w:rPr>
                <w:rFonts w:ascii="Arial" w:hAnsi="Arial" w:cs="Arial"/>
                <w:noProof/>
                <w:webHidden/>
              </w:rPr>
              <w:tab/>
            </w:r>
            <w:r w:rsidR="00E901FB" w:rsidRPr="003B1B71">
              <w:rPr>
                <w:rFonts w:ascii="Arial" w:hAnsi="Arial" w:cs="Arial"/>
                <w:noProof/>
                <w:webHidden/>
              </w:rPr>
              <w:fldChar w:fldCharType="begin"/>
            </w:r>
            <w:r w:rsidR="00E901FB" w:rsidRPr="003B1B71">
              <w:rPr>
                <w:rFonts w:ascii="Arial" w:hAnsi="Arial" w:cs="Arial"/>
                <w:noProof/>
                <w:webHidden/>
              </w:rPr>
              <w:instrText xml:space="preserve"> PAGEREF _Toc200621212 \h </w:instrText>
            </w:r>
            <w:r w:rsidR="00E901FB" w:rsidRPr="003B1B71">
              <w:rPr>
                <w:rFonts w:ascii="Arial" w:hAnsi="Arial" w:cs="Arial"/>
                <w:noProof/>
                <w:webHidden/>
              </w:rPr>
            </w:r>
            <w:r w:rsidR="00E901FB" w:rsidRPr="003B1B71">
              <w:rPr>
                <w:rFonts w:ascii="Arial" w:hAnsi="Arial" w:cs="Arial"/>
                <w:noProof/>
                <w:webHidden/>
              </w:rPr>
              <w:fldChar w:fldCharType="separate"/>
            </w:r>
            <w:r w:rsidR="00E901FB" w:rsidRPr="003B1B71">
              <w:rPr>
                <w:rFonts w:ascii="Arial" w:hAnsi="Arial" w:cs="Arial"/>
                <w:noProof/>
                <w:webHidden/>
              </w:rPr>
              <w:t>3</w:t>
            </w:r>
            <w:r w:rsidR="00E901FB" w:rsidRPr="003B1B71">
              <w:rPr>
                <w:rFonts w:ascii="Arial" w:hAnsi="Arial" w:cs="Arial"/>
                <w:noProof/>
                <w:webHidden/>
              </w:rPr>
              <w:fldChar w:fldCharType="end"/>
            </w:r>
          </w:hyperlink>
        </w:p>
        <w:p w14:paraId="764569EA" w14:textId="77777777" w:rsidR="00E901FB" w:rsidRPr="003B1B71" w:rsidRDefault="003B1B71">
          <w:pPr>
            <w:pStyle w:val="TDC2"/>
            <w:tabs>
              <w:tab w:val="right" w:leader="dot" w:pos="9395"/>
            </w:tabs>
            <w:rPr>
              <w:rFonts w:ascii="Arial" w:eastAsiaTheme="minorEastAsia" w:hAnsi="Arial" w:cs="Arial"/>
              <w:noProof/>
              <w:lang w:eastAsia="es-CO"/>
            </w:rPr>
          </w:pPr>
          <w:hyperlink w:anchor="_Toc200621213" w:history="1">
            <w:r w:rsidR="00E901FB" w:rsidRPr="003B1B71">
              <w:rPr>
                <w:rStyle w:val="Hipervnculo"/>
                <w:rFonts w:ascii="Arial" w:hAnsi="Arial" w:cs="Arial"/>
                <w:noProof/>
              </w:rPr>
              <w:t>2.2. Objetivos Específicos</w:t>
            </w:r>
            <w:r w:rsidR="00E901FB" w:rsidRPr="003B1B71">
              <w:rPr>
                <w:rFonts w:ascii="Arial" w:hAnsi="Arial" w:cs="Arial"/>
                <w:noProof/>
                <w:webHidden/>
              </w:rPr>
              <w:tab/>
            </w:r>
            <w:r w:rsidR="00E901FB" w:rsidRPr="003B1B71">
              <w:rPr>
                <w:rFonts w:ascii="Arial" w:hAnsi="Arial" w:cs="Arial"/>
                <w:noProof/>
                <w:webHidden/>
              </w:rPr>
              <w:fldChar w:fldCharType="begin"/>
            </w:r>
            <w:r w:rsidR="00E901FB" w:rsidRPr="003B1B71">
              <w:rPr>
                <w:rFonts w:ascii="Arial" w:hAnsi="Arial" w:cs="Arial"/>
                <w:noProof/>
                <w:webHidden/>
              </w:rPr>
              <w:instrText xml:space="preserve"> PAGEREF _Toc200621213 \h </w:instrText>
            </w:r>
            <w:r w:rsidR="00E901FB" w:rsidRPr="003B1B71">
              <w:rPr>
                <w:rFonts w:ascii="Arial" w:hAnsi="Arial" w:cs="Arial"/>
                <w:noProof/>
                <w:webHidden/>
              </w:rPr>
            </w:r>
            <w:r w:rsidR="00E901FB" w:rsidRPr="003B1B71">
              <w:rPr>
                <w:rFonts w:ascii="Arial" w:hAnsi="Arial" w:cs="Arial"/>
                <w:noProof/>
                <w:webHidden/>
              </w:rPr>
              <w:fldChar w:fldCharType="separate"/>
            </w:r>
            <w:r w:rsidR="00E901FB" w:rsidRPr="003B1B71">
              <w:rPr>
                <w:rFonts w:ascii="Arial" w:hAnsi="Arial" w:cs="Arial"/>
                <w:noProof/>
                <w:webHidden/>
              </w:rPr>
              <w:t>3</w:t>
            </w:r>
            <w:r w:rsidR="00E901FB" w:rsidRPr="003B1B71">
              <w:rPr>
                <w:rFonts w:ascii="Arial" w:hAnsi="Arial" w:cs="Arial"/>
                <w:noProof/>
                <w:webHidden/>
              </w:rPr>
              <w:fldChar w:fldCharType="end"/>
            </w:r>
          </w:hyperlink>
        </w:p>
        <w:p w14:paraId="5FFD3B4E" w14:textId="77777777" w:rsidR="00E901FB" w:rsidRPr="003B1B71" w:rsidRDefault="003B1B71">
          <w:pPr>
            <w:pStyle w:val="TDC1"/>
            <w:rPr>
              <w:rFonts w:ascii="Arial" w:eastAsiaTheme="minorEastAsia" w:hAnsi="Arial" w:cs="Arial"/>
              <w:b w:val="0"/>
              <w:bCs w:val="0"/>
              <w:lang w:eastAsia="es-CO"/>
            </w:rPr>
          </w:pPr>
          <w:hyperlink w:anchor="_Toc200621214" w:history="1">
            <w:r w:rsidR="00E901FB" w:rsidRPr="003B1B71">
              <w:rPr>
                <w:rStyle w:val="Hipervnculo"/>
                <w:rFonts w:ascii="Arial" w:hAnsi="Arial" w:cs="Arial"/>
                <w:b w:val="0"/>
                <w:bCs w:val="0"/>
              </w:rPr>
              <w:t>3. ALCANCE</w:t>
            </w:r>
            <w:r w:rsidR="00E901FB" w:rsidRPr="003B1B71">
              <w:rPr>
                <w:rFonts w:ascii="Arial" w:hAnsi="Arial" w:cs="Arial"/>
                <w:b w:val="0"/>
                <w:bCs w:val="0"/>
                <w:webHidden/>
              </w:rPr>
              <w:tab/>
            </w:r>
            <w:r w:rsidR="00E901FB" w:rsidRPr="003B1B71">
              <w:rPr>
                <w:rFonts w:ascii="Arial" w:hAnsi="Arial" w:cs="Arial"/>
                <w:b w:val="0"/>
                <w:bCs w:val="0"/>
                <w:webHidden/>
              </w:rPr>
              <w:fldChar w:fldCharType="begin"/>
            </w:r>
            <w:r w:rsidR="00E901FB" w:rsidRPr="003B1B71">
              <w:rPr>
                <w:rFonts w:ascii="Arial" w:hAnsi="Arial" w:cs="Arial"/>
                <w:b w:val="0"/>
                <w:bCs w:val="0"/>
                <w:webHidden/>
              </w:rPr>
              <w:instrText xml:space="preserve"> PAGEREF _Toc200621214 \h </w:instrText>
            </w:r>
            <w:r w:rsidR="00E901FB" w:rsidRPr="003B1B71">
              <w:rPr>
                <w:rFonts w:ascii="Arial" w:hAnsi="Arial" w:cs="Arial"/>
                <w:b w:val="0"/>
                <w:bCs w:val="0"/>
                <w:webHidden/>
              </w:rPr>
            </w:r>
            <w:r w:rsidR="00E901FB" w:rsidRPr="003B1B71">
              <w:rPr>
                <w:rFonts w:ascii="Arial" w:hAnsi="Arial" w:cs="Arial"/>
                <w:b w:val="0"/>
                <w:bCs w:val="0"/>
                <w:webHidden/>
              </w:rPr>
              <w:fldChar w:fldCharType="separate"/>
            </w:r>
            <w:r w:rsidR="00E901FB" w:rsidRPr="003B1B71">
              <w:rPr>
                <w:rFonts w:ascii="Arial" w:hAnsi="Arial" w:cs="Arial"/>
                <w:b w:val="0"/>
                <w:bCs w:val="0"/>
                <w:webHidden/>
              </w:rPr>
              <w:t>3</w:t>
            </w:r>
            <w:r w:rsidR="00E901FB" w:rsidRPr="003B1B71">
              <w:rPr>
                <w:rFonts w:ascii="Arial" w:hAnsi="Arial" w:cs="Arial"/>
                <w:b w:val="0"/>
                <w:bCs w:val="0"/>
                <w:webHidden/>
              </w:rPr>
              <w:fldChar w:fldCharType="end"/>
            </w:r>
          </w:hyperlink>
        </w:p>
        <w:p w14:paraId="10D8FE93" w14:textId="77777777" w:rsidR="00E901FB" w:rsidRPr="003B1B71" w:rsidRDefault="003B1B71">
          <w:pPr>
            <w:pStyle w:val="TDC1"/>
            <w:rPr>
              <w:rFonts w:ascii="Arial" w:eastAsiaTheme="minorEastAsia" w:hAnsi="Arial" w:cs="Arial"/>
              <w:b w:val="0"/>
              <w:bCs w:val="0"/>
              <w:lang w:eastAsia="es-CO"/>
            </w:rPr>
          </w:pPr>
          <w:hyperlink w:anchor="_Toc200621215" w:history="1">
            <w:r w:rsidR="00E901FB" w:rsidRPr="003B1B71">
              <w:rPr>
                <w:rStyle w:val="Hipervnculo"/>
                <w:rFonts w:ascii="Arial" w:hAnsi="Arial" w:cs="Arial"/>
                <w:b w:val="0"/>
                <w:bCs w:val="0"/>
              </w:rPr>
              <w:t>4. MARCO NORMATIVO</w:t>
            </w:r>
            <w:r w:rsidR="00E901FB" w:rsidRPr="003B1B71">
              <w:rPr>
                <w:rFonts w:ascii="Arial" w:hAnsi="Arial" w:cs="Arial"/>
                <w:b w:val="0"/>
                <w:bCs w:val="0"/>
                <w:webHidden/>
              </w:rPr>
              <w:tab/>
            </w:r>
            <w:r w:rsidR="00E901FB" w:rsidRPr="003B1B71">
              <w:rPr>
                <w:rFonts w:ascii="Arial" w:hAnsi="Arial" w:cs="Arial"/>
                <w:b w:val="0"/>
                <w:bCs w:val="0"/>
                <w:webHidden/>
              </w:rPr>
              <w:fldChar w:fldCharType="begin"/>
            </w:r>
            <w:r w:rsidR="00E901FB" w:rsidRPr="003B1B71">
              <w:rPr>
                <w:rFonts w:ascii="Arial" w:hAnsi="Arial" w:cs="Arial"/>
                <w:b w:val="0"/>
                <w:bCs w:val="0"/>
                <w:webHidden/>
              </w:rPr>
              <w:instrText xml:space="preserve"> PAGEREF _Toc200621215 \h </w:instrText>
            </w:r>
            <w:r w:rsidR="00E901FB" w:rsidRPr="003B1B71">
              <w:rPr>
                <w:rFonts w:ascii="Arial" w:hAnsi="Arial" w:cs="Arial"/>
                <w:b w:val="0"/>
                <w:bCs w:val="0"/>
                <w:webHidden/>
              </w:rPr>
            </w:r>
            <w:r w:rsidR="00E901FB" w:rsidRPr="003B1B71">
              <w:rPr>
                <w:rFonts w:ascii="Arial" w:hAnsi="Arial" w:cs="Arial"/>
                <w:b w:val="0"/>
                <w:bCs w:val="0"/>
                <w:webHidden/>
              </w:rPr>
              <w:fldChar w:fldCharType="separate"/>
            </w:r>
            <w:r w:rsidR="00E901FB" w:rsidRPr="003B1B71">
              <w:rPr>
                <w:rFonts w:ascii="Arial" w:hAnsi="Arial" w:cs="Arial"/>
                <w:b w:val="0"/>
                <w:bCs w:val="0"/>
                <w:webHidden/>
              </w:rPr>
              <w:t>3</w:t>
            </w:r>
            <w:r w:rsidR="00E901FB" w:rsidRPr="003B1B71">
              <w:rPr>
                <w:rFonts w:ascii="Arial" w:hAnsi="Arial" w:cs="Arial"/>
                <w:b w:val="0"/>
                <w:bCs w:val="0"/>
                <w:webHidden/>
              </w:rPr>
              <w:fldChar w:fldCharType="end"/>
            </w:r>
          </w:hyperlink>
        </w:p>
        <w:p w14:paraId="6FAAFBB5" w14:textId="77777777" w:rsidR="00E901FB" w:rsidRPr="003B1B71" w:rsidRDefault="003B1B71">
          <w:pPr>
            <w:pStyle w:val="TDC2"/>
            <w:tabs>
              <w:tab w:val="right" w:leader="dot" w:pos="9395"/>
            </w:tabs>
            <w:rPr>
              <w:rFonts w:ascii="Arial" w:eastAsiaTheme="minorEastAsia" w:hAnsi="Arial" w:cs="Arial"/>
              <w:noProof/>
              <w:lang w:eastAsia="es-CO"/>
            </w:rPr>
          </w:pPr>
          <w:hyperlink w:anchor="_Toc200621216" w:history="1">
            <w:r w:rsidR="00E901FB" w:rsidRPr="003B1B71">
              <w:rPr>
                <w:rStyle w:val="Hipervnculo"/>
                <w:rFonts w:ascii="Arial" w:hAnsi="Arial" w:cs="Arial"/>
                <w:noProof/>
              </w:rPr>
              <w:t>4.1 Constitución política de Colombia de 1991</w:t>
            </w:r>
            <w:r w:rsidR="00E901FB" w:rsidRPr="003B1B71">
              <w:rPr>
                <w:rFonts w:ascii="Arial" w:hAnsi="Arial" w:cs="Arial"/>
                <w:noProof/>
                <w:webHidden/>
              </w:rPr>
              <w:tab/>
            </w:r>
            <w:r w:rsidR="00E901FB" w:rsidRPr="003B1B71">
              <w:rPr>
                <w:rFonts w:ascii="Arial" w:hAnsi="Arial" w:cs="Arial"/>
                <w:noProof/>
                <w:webHidden/>
              </w:rPr>
              <w:fldChar w:fldCharType="begin"/>
            </w:r>
            <w:r w:rsidR="00E901FB" w:rsidRPr="003B1B71">
              <w:rPr>
                <w:rFonts w:ascii="Arial" w:hAnsi="Arial" w:cs="Arial"/>
                <w:noProof/>
                <w:webHidden/>
              </w:rPr>
              <w:instrText xml:space="preserve"> PAGEREF _Toc200621216 \h </w:instrText>
            </w:r>
            <w:r w:rsidR="00E901FB" w:rsidRPr="003B1B71">
              <w:rPr>
                <w:rFonts w:ascii="Arial" w:hAnsi="Arial" w:cs="Arial"/>
                <w:noProof/>
                <w:webHidden/>
              </w:rPr>
            </w:r>
            <w:r w:rsidR="00E901FB" w:rsidRPr="003B1B71">
              <w:rPr>
                <w:rFonts w:ascii="Arial" w:hAnsi="Arial" w:cs="Arial"/>
                <w:noProof/>
                <w:webHidden/>
              </w:rPr>
              <w:fldChar w:fldCharType="separate"/>
            </w:r>
            <w:r w:rsidR="00E901FB" w:rsidRPr="003B1B71">
              <w:rPr>
                <w:rFonts w:ascii="Arial" w:hAnsi="Arial" w:cs="Arial"/>
                <w:noProof/>
                <w:webHidden/>
              </w:rPr>
              <w:t>4</w:t>
            </w:r>
            <w:r w:rsidR="00E901FB" w:rsidRPr="003B1B71">
              <w:rPr>
                <w:rFonts w:ascii="Arial" w:hAnsi="Arial" w:cs="Arial"/>
                <w:noProof/>
                <w:webHidden/>
              </w:rPr>
              <w:fldChar w:fldCharType="end"/>
            </w:r>
          </w:hyperlink>
        </w:p>
        <w:p w14:paraId="0D873256" w14:textId="77777777" w:rsidR="00E901FB" w:rsidRPr="003B1B71" w:rsidRDefault="003B1B71">
          <w:pPr>
            <w:pStyle w:val="TDC2"/>
            <w:tabs>
              <w:tab w:val="right" w:leader="dot" w:pos="9395"/>
            </w:tabs>
            <w:rPr>
              <w:rFonts w:ascii="Arial" w:eastAsiaTheme="minorEastAsia" w:hAnsi="Arial" w:cs="Arial"/>
              <w:noProof/>
              <w:lang w:eastAsia="es-CO"/>
            </w:rPr>
          </w:pPr>
          <w:hyperlink w:anchor="_Toc200621217" w:history="1">
            <w:r w:rsidR="00E901FB" w:rsidRPr="003B1B71">
              <w:rPr>
                <w:rStyle w:val="Hipervnculo"/>
                <w:rFonts w:ascii="Arial" w:hAnsi="Arial" w:cs="Arial"/>
                <w:noProof/>
              </w:rPr>
              <w:t>4.2 Leyes</w:t>
            </w:r>
            <w:r w:rsidR="00E901FB" w:rsidRPr="003B1B71">
              <w:rPr>
                <w:rFonts w:ascii="Arial" w:hAnsi="Arial" w:cs="Arial"/>
                <w:noProof/>
                <w:webHidden/>
              </w:rPr>
              <w:tab/>
            </w:r>
            <w:r w:rsidR="00E901FB" w:rsidRPr="003B1B71">
              <w:rPr>
                <w:rFonts w:ascii="Arial" w:hAnsi="Arial" w:cs="Arial"/>
                <w:noProof/>
                <w:webHidden/>
              </w:rPr>
              <w:fldChar w:fldCharType="begin"/>
            </w:r>
            <w:r w:rsidR="00E901FB" w:rsidRPr="003B1B71">
              <w:rPr>
                <w:rFonts w:ascii="Arial" w:hAnsi="Arial" w:cs="Arial"/>
                <w:noProof/>
                <w:webHidden/>
              </w:rPr>
              <w:instrText xml:space="preserve"> PAGEREF _Toc200621217 \h </w:instrText>
            </w:r>
            <w:r w:rsidR="00E901FB" w:rsidRPr="003B1B71">
              <w:rPr>
                <w:rFonts w:ascii="Arial" w:hAnsi="Arial" w:cs="Arial"/>
                <w:noProof/>
                <w:webHidden/>
              </w:rPr>
            </w:r>
            <w:r w:rsidR="00E901FB" w:rsidRPr="003B1B71">
              <w:rPr>
                <w:rFonts w:ascii="Arial" w:hAnsi="Arial" w:cs="Arial"/>
                <w:noProof/>
                <w:webHidden/>
              </w:rPr>
              <w:fldChar w:fldCharType="separate"/>
            </w:r>
            <w:r w:rsidR="00E901FB" w:rsidRPr="003B1B71">
              <w:rPr>
                <w:rFonts w:ascii="Arial" w:hAnsi="Arial" w:cs="Arial"/>
                <w:noProof/>
                <w:webHidden/>
              </w:rPr>
              <w:t>5</w:t>
            </w:r>
            <w:r w:rsidR="00E901FB" w:rsidRPr="003B1B71">
              <w:rPr>
                <w:rFonts w:ascii="Arial" w:hAnsi="Arial" w:cs="Arial"/>
                <w:noProof/>
                <w:webHidden/>
              </w:rPr>
              <w:fldChar w:fldCharType="end"/>
            </w:r>
          </w:hyperlink>
        </w:p>
        <w:p w14:paraId="16A2D028" w14:textId="77777777" w:rsidR="00E901FB" w:rsidRPr="003B1B71" w:rsidRDefault="003B1B71">
          <w:pPr>
            <w:pStyle w:val="TDC2"/>
            <w:tabs>
              <w:tab w:val="right" w:leader="dot" w:pos="9395"/>
            </w:tabs>
            <w:rPr>
              <w:rFonts w:ascii="Arial" w:eastAsiaTheme="minorEastAsia" w:hAnsi="Arial" w:cs="Arial"/>
              <w:noProof/>
              <w:lang w:eastAsia="es-CO"/>
            </w:rPr>
          </w:pPr>
          <w:hyperlink w:anchor="_Toc200621218" w:history="1">
            <w:r w:rsidR="00E901FB" w:rsidRPr="003B1B71">
              <w:rPr>
                <w:rStyle w:val="Hipervnculo"/>
                <w:rFonts w:ascii="Arial" w:hAnsi="Arial" w:cs="Arial"/>
                <w:noProof/>
              </w:rPr>
              <w:t>4.3 Decretos</w:t>
            </w:r>
            <w:r w:rsidR="00E901FB" w:rsidRPr="003B1B71">
              <w:rPr>
                <w:rFonts w:ascii="Arial" w:hAnsi="Arial" w:cs="Arial"/>
                <w:noProof/>
                <w:webHidden/>
              </w:rPr>
              <w:tab/>
            </w:r>
            <w:r w:rsidR="00E901FB" w:rsidRPr="003B1B71">
              <w:rPr>
                <w:rFonts w:ascii="Arial" w:hAnsi="Arial" w:cs="Arial"/>
                <w:noProof/>
                <w:webHidden/>
              </w:rPr>
              <w:fldChar w:fldCharType="begin"/>
            </w:r>
            <w:r w:rsidR="00E901FB" w:rsidRPr="003B1B71">
              <w:rPr>
                <w:rFonts w:ascii="Arial" w:hAnsi="Arial" w:cs="Arial"/>
                <w:noProof/>
                <w:webHidden/>
              </w:rPr>
              <w:instrText xml:space="preserve"> PAGEREF _Toc200621218 \h </w:instrText>
            </w:r>
            <w:r w:rsidR="00E901FB" w:rsidRPr="003B1B71">
              <w:rPr>
                <w:rFonts w:ascii="Arial" w:hAnsi="Arial" w:cs="Arial"/>
                <w:noProof/>
                <w:webHidden/>
              </w:rPr>
            </w:r>
            <w:r w:rsidR="00E901FB" w:rsidRPr="003B1B71">
              <w:rPr>
                <w:rFonts w:ascii="Arial" w:hAnsi="Arial" w:cs="Arial"/>
                <w:noProof/>
                <w:webHidden/>
              </w:rPr>
              <w:fldChar w:fldCharType="separate"/>
            </w:r>
            <w:r w:rsidR="00E901FB" w:rsidRPr="003B1B71">
              <w:rPr>
                <w:rFonts w:ascii="Arial" w:hAnsi="Arial" w:cs="Arial"/>
                <w:noProof/>
                <w:webHidden/>
              </w:rPr>
              <w:t>6</w:t>
            </w:r>
            <w:r w:rsidR="00E901FB" w:rsidRPr="003B1B71">
              <w:rPr>
                <w:rFonts w:ascii="Arial" w:hAnsi="Arial" w:cs="Arial"/>
                <w:noProof/>
                <w:webHidden/>
              </w:rPr>
              <w:fldChar w:fldCharType="end"/>
            </w:r>
          </w:hyperlink>
        </w:p>
        <w:p w14:paraId="7F1849DF" w14:textId="77777777" w:rsidR="00E901FB" w:rsidRPr="003B1B71" w:rsidRDefault="003B1B71">
          <w:pPr>
            <w:pStyle w:val="TDC2"/>
            <w:tabs>
              <w:tab w:val="right" w:leader="dot" w:pos="9395"/>
            </w:tabs>
            <w:rPr>
              <w:rFonts w:ascii="Arial" w:eastAsiaTheme="minorEastAsia" w:hAnsi="Arial" w:cs="Arial"/>
              <w:noProof/>
              <w:lang w:eastAsia="es-CO"/>
            </w:rPr>
          </w:pPr>
          <w:hyperlink w:anchor="_Toc200621219" w:history="1">
            <w:r w:rsidR="00E901FB" w:rsidRPr="003B1B71">
              <w:rPr>
                <w:rStyle w:val="Hipervnculo"/>
                <w:rFonts w:ascii="Arial" w:hAnsi="Arial" w:cs="Arial"/>
                <w:noProof/>
              </w:rPr>
              <w:t>4.4 Documentos – Acuerdos y Resoluciones</w:t>
            </w:r>
            <w:r w:rsidR="00E901FB" w:rsidRPr="003B1B71">
              <w:rPr>
                <w:rFonts w:ascii="Arial" w:hAnsi="Arial" w:cs="Arial"/>
                <w:noProof/>
                <w:webHidden/>
              </w:rPr>
              <w:tab/>
            </w:r>
            <w:r w:rsidR="00E901FB" w:rsidRPr="003B1B71">
              <w:rPr>
                <w:rFonts w:ascii="Arial" w:hAnsi="Arial" w:cs="Arial"/>
                <w:noProof/>
                <w:webHidden/>
              </w:rPr>
              <w:fldChar w:fldCharType="begin"/>
            </w:r>
            <w:r w:rsidR="00E901FB" w:rsidRPr="003B1B71">
              <w:rPr>
                <w:rFonts w:ascii="Arial" w:hAnsi="Arial" w:cs="Arial"/>
                <w:noProof/>
                <w:webHidden/>
              </w:rPr>
              <w:instrText xml:space="preserve"> PAGEREF _Toc200621219 \h </w:instrText>
            </w:r>
            <w:r w:rsidR="00E901FB" w:rsidRPr="003B1B71">
              <w:rPr>
                <w:rFonts w:ascii="Arial" w:hAnsi="Arial" w:cs="Arial"/>
                <w:noProof/>
                <w:webHidden/>
              </w:rPr>
            </w:r>
            <w:r w:rsidR="00E901FB" w:rsidRPr="003B1B71">
              <w:rPr>
                <w:rFonts w:ascii="Arial" w:hAnsi="Arial" w:cs="Arial"/>
                <w:noProof/>
                <w:webHidden/>
              </w:rPr>
              <w:fldChar w:fldCharType="separate"/>
            </w:r>
            <w:r w:rsidR="00E901FB" w:rsidRPr="003B1B71">
              <w:rPr>
                <w:rFonts w:ascii="Arial" w:hAnsi="Arial" w:cs="Arial"/>
                <w:noProof/>
                <w:webHidden/>
              </w:rPr>
              <w:t>7</w:t>
            </w:r>
            <w:r w:rsidR="00E901FB" w:rsidRPr="003B1B71">
              <w:rPr>
                <w:rFonts w:ascii="Arial" w:hAnsi="Arial" w:cs="Arial"/>
                <w:noProof/>
                <w:webHidden/>
              </w:rPr>
              <w:fldChar w:fldCharType="end"/>
            </w:r>
          </w:hyperlink>
        </w:p>
        <w:p w14:paraId="61D6EAD1" w14:textId="77777777" w:rsidR="00E901FB" w:rsidRPr="003B1B71" w:rsidRDefault="003B1B71">
          <w:pPr>
            <w:pStyle w:val="TDC1"/>
            <w:rPr>
              <w:rFonts w:ascii="Arial" w:eastAsiaTheme="minorEastAsia" w:hAnsi="Arial" w:cs="Arial"/>
              <w:b w:val="0"/>
              <w:bCs w:val="0"/>
              <w:lang w:eastAsia="es-CO"/>
            </w:rPr>
          </w:pPr>
          <w:hyperlink w:anchor="_Toc200621220" w:history="1">
            <w:r w:rsidR="00E901FB" w:rsidRPr="003B1B71">
              <w:rPr>
                <w:rStyle w:val="Hipervnculo"/>
                <w:rFonts w:ascii="Arial" w:hAnsi="Arial" w:cs="Arial"/>
                <w:b w:val="0"/>
                <w:bCs w:val="0"/>
              </w:rPr>
              <w:t>5. MARCO CONCEPTUAL</w:t>
            </w:r>
            <w:r w:rsidR="00E901FB" w:rsidRPr="003B1B71">
              <w:rPr>
                <w:rFonts w:ascii="Arial" w:hAnsi="Arial" w:cs="Arial"/>
                <w:b w:val="0"/>
                <w:bCs w:val="0"/>
                <w:webHidden/>
              </w:rPr>
              <w:tab/>
            </w:r>
            <w:r w:rsidR="00E901FB" w:rsidRPr="003B1B71">
              <w:rPr>
                <w:rFonts w:ascii="Arial" w:hAnsi="Arial" w:cs="Arial"/>
                <w:b w:val="0"/>
                <w:bCs w:val="0"/>
                <w:webHidden/>
              </w:rPr>
              <w:fldChar w:fldCharType="begin"/>
            </w:r>
            <w:r w:rsidR="00E901FB" w:rsidRPr="003B1B71">
              <w:rPr>
                <w:rFonts w:ascii="Arial" w:hAnsi="Arial" w:cs="Arial"/>
                <w:b w:val="0"/>
                <w:bCs w:val="0"/>
                <w:webHidden/>
              </w:rPr>
              <w:instrText xml:space="preserve"> PAGEREF _Toc200621220 \h </w:instrText>
            </w:r>
            <w:r w:rsidR="00E901FB" w:rsidRPr="003B1B71">
              <w:rPr>
                <w:rFonts w:ascii="Arial" w:hAnsi="Arial" w:cs="Arial"/>
                <w:b w:val="0"/>
                <w:bCs w:val="0"/>
                <w:webHidden/>
              </w:rPr>
            </w:r>
            <w:r w:rsidR="00E901FB" w:rsidRPr="003B1B71">
              <w:rPr>
                <w:rFonts w:ascii="Arial" w:hAnsi="Arial" w:cs="Arial"/>
                <w:b w:val="0"/>
                <w:bCs w:val="0"/>
                <w:webHidden/>
              </w:rPr>
              <w:fldChar w:fldCharType="separate"/>
            </w:r>
            <w:r w:rsidR="00E901FB" w:rsidRPr="003B1B71">
              <w:rPr>
                <w:rFonts w:ascii="Arial" w:hAnsi="Arial" w:cs="Arial"/>
                <w:b w:val="0"/>
                <w:bCs w:val="0"/>
                <w:webHidden/>
              </w:rPr>
              <w:t>8</w:t>
            </w:r>
            <w:r w:rsidR="00E901FB" w:rsidRPr="003B1B71">
              <w:rPr>
                <w:rFonts w:ascii="Arial" w:hAnsi="Arial" w:cs="Arial"/>
                <w:b w:val="0"/>
                <w:bCs w:val="0"/>
                <w:webHidden/>
              </w:rPr>
              <w:fldChar w:fldCharType="end"/>
            </w:r>
          </w:hyperlink>
        </w:p>
        <w:p w14:paraId="0CFB490B" w14:textId="77777777" w:rsidR="00E901FB" w:rsidRPr="003B1B71" w:rsidRDefault="003B1B71">
          <w:pPr>
            <w:pStyle w:val="TDC1"/>
            <w:rPr>
              <w:rFonts w:ascii="Arial" w:eastAsiaTheme="minorEastAsia" w:hAnsi="Arial" w:cs="Arial"/>
              <w:b w:val="0"/>
              <w:bCs w:val="0"/>
              <w:lang w:eastAsia="es-CO"/>
            </w:rPr>
          </w:pPr>
          <w:hyperlink w:anchor="_Toc200621221" w:history="1">
            <w:r w:rsidR="00E901FB" w:rsidRPr="003B1B71">
              <w:rPr>
                <w:rStyle w:val="Hipervnculo"/>
                <w:rFonts w:ascii="Arial" w:hAnsi="Arial" w:cs="Arial"/>
                <w:b w:val="0"/>
                <w:bCs w:val="0"/>
              </w:rPr>
              <w:t xml:space="preserve">6. DECLARACIÓN DE </w:t>
            </w:r>
            <w:r w:rsidR="00E901FB" w:rsidRPr="003B1B71">
              <w:rPr>
                <w:rStyle w:val="Hipervnculo"/>
                <w:rFonts w:ascii="Arial" w:hAnsi="Arial" w:cs="Arial"/>
                <w:b w:val="0"/>
                <w:bCs w:val="0"/>
                <w:lang w:val="es-ES"/>
              </w:rPr>
              <w:t>LA POLÍTICA DE SERVICIO AL CIUDADANO</w:t>
            </w:r>
            <w:r w:rsidR="00E901FB" w:rsidRPr="003B1B71">
              <w:rPr>
                <w:rFonts w:ascii="Arial" w:hAnsi="Arial" w:cs="Arial"/>
                <w:b w:val="0"/>
                <w:bCs w:val="0"/>
                <w:webHidden/>
              </w:rPr>
              <w:tab/>
            </w:r>
            <w:r w:rsidR="00E901FB" w:rsidRPr="003B1B71">
              <w:rPr>
                <w:rFonts w:ascii="Arial" w:hAnsi="Arial" w:cs="Arial"/>
                <w:b w:val="0"/>
                <w:bCs w:val="0"/>
                <w:webHidden/>
              </w:rPr>
              <w:fldChar w:fldCharType="begin"/>
            </w:r>
            <w:r w:rsidR="00E901FB" w:rsidRPr="003B1B71">
              <w:rPr>
                <w:rFonts w:ascii="Arial" w:hAnsi="Arial" w:cs="Arial"/>
                <w:b w:val="0"/>
                <w:bCs w:val="0"/>
                <w:webHidden/>
              </w:rPr>
              <w:instrText xml:space="preserve"> PAGEREF _Toc200621221 \h </w:instrText>
            </w:r>
            <w:r w:rsidR="00E901FB" w:rsidRPr="003B1B71">
              <w:rPr>
                <w:rFonts w:ascii="Arial" w:hAnsi="Arial" w:cs="Arial"/>
                <w:b w:val="0"/>
                <w:bCs w:val="0"/>
                <w:webHidden/>
              </w:rPr>
            </w:r>
            <w:r w:rsidR="00E901FB" w:rsidRPr="003B1B71">
              <w:rPr>
                <w:rFonts w:ascii="Arial" w:hAnsi="Arial" w:cs="Arial"/>
                <w:b w:val="0"/>
                <w:bCs w:val="0"/>
                <w:webHidden/>
              </w:rPr>
              <w:fldChar w:fldCharType="separate"/>
            </w:r>
            <w:r w:rsidR="00E901FB" w:rsidRPr="003B1B71">
              <w:rPr>
                <w:rFonts w:ascii="Arial" w:hAnsi="Arial" w:cs="Arial"/>
                <w:b w:val="0"/>
                <w:bCs w:val="0"/>
                <w:webHidden/>
              </w:rPr>
              <w:t>9</w:t>
            </w:r>
            <w:r w:rsidR="00E901FB" w:rsidRPr="003B1B71">
              <w:rPr>
                <w:rFonts w:ascii="Arial" w:hAnsi="Arial" w:cs="Arial"/>
                <w:b w:val="0"/>
                <w:bCs w:val="0"/>
                <w:webHidden/>
              </w:rPr>
              <w:fldChar w:fldCharType="end"/>
            </w:r>
          </w:hyperlink>
        </w:p>
        <w:p w14:paraId="1F2DDACD" w14:textId="77777777" w:rsidR="00E901FB" w:rsidRPr="003B1B71" w:rsidRDefault="003B1B71">
          <w:pPr>
            <w:pStyle w:val="TDC1"/>
            <w:rPr>
              <w:rFonts w:ascii="Arial" w:eastAsiaTheme="minorEastAsia" w:hAnsi="Arial" w:cs="Arial"/>
              <w:b w:val="0"/>
              <w:bCs w:val="0"/>
              <w:lang w:eastAsia="es-CO"/>
            </w:rPr>
          </w:pPr>
          <w:hyperlink w:anchor="_Toc200621222" w:history="1">
            <w:r w:rsidR="00E901FB" w:rsidRPr="003B1B71">
              <w:rPr>
                <w:rStyle w:val="Hipervnculo"/>
                <w:rFonts w:ascii="Arial" w:hAnsi="Arial" w:cs="Arial"/>
                <w:b w:val="0"/>
                <w:bCs w:val="0"/>
                <w:lang w:val="es-ES"/>
              </w:rPr>
              <w:t>7. PRINCIPIOS</w:t>
            </w:r>
            <w:r w:rsidR="00E901FB" w:rsidRPr="003B1B71">
              <w:rPr>
                <w:rFonts w:ascii="Arial" w:hAnsi="Arial" w:cs="Arial"/>
                <w:b w:val="0"/>
                <w:bCs w:val="0"/>
                <w:webHidden/>
              </w:rPr>
              <w:tab/>
            </w:r>
            <w:r w:rsidR="00E901FB" w:rsidRPr="003B1B71">
              <w:rPr>
                <w:rFonts w:ascii="Arial" w:hAnsi="Arial" w:cs="Arial"/>
                <w:b w:val="0"/>
                <w:bCs w:val="0"/>
                <w:webHidden/>
              </w:rPr>
              <w:fldChar w:fldCharType="begin"/>
            </w:r>
            <w:r w:rsidR="00E901FB" w:rsidRPr="003B1B71">
              <w:rPr>
                <w:rFonts w:ascii="Arial" w:hAnsi="Arial" w:cs="Arial"/>
                <w:b w:val="0"/>
                <w:bCs w:val="0"/>
                <w:webHidden/>
              </w:rPr>
              <w:instrText xml:space="preserve"> PAGEREF _Toc200621222 \h </w:instrText>
            </w:r>
            <w:r w:rsidR="00E901FB" w:rsidRPr="003B1B71">
              <w:rPr>
                <w:rFonts w:ascii="Arial" w:hAnsi="Arial" w:cs="Arial"/>
                <w:b w:val="0"/>
                <w:bCs w:val="0"/>
                <w:webHidden/>
              </w:rPr>
            </w:r>
            <w:r w:rsidR="00E901FB" w:rsidRPr="003B1B71">
              <w:rPr>
                <w:rFonts w:ascii="Arial" w:hAnsi="Arial" w:cs="Arial"/>
                <w:b w:val="0"/>
                <w:bCs w:val="0"/>
                <w:webHidden/>
              </w:rPr>
              <w:fldChar w:fldCharType="separate"/>
            </w:r>
            <w:r w:rsidR="00E901FB" w:rsidRPr="003B1B71">
              <w:rPr>
                <w:rFonts w:ascii="Arial" w:hAnsi="Arial" w:cs="Arial"/>
                <w:b w:val="0"/>
                <w:bCs w:val="0"/>
                <w:webHidden/>
              </w:rPr>
              <w:t>9</w:t>
            </w:r>
            <w:r w:rsidR="00E901FB" w:rsidRPr="003B1B71">
              <w:rPr>
                <w:rFonts w:ascii="Arial" w:hAnsi="Arial" w:cs="Arial"/>
                <w:b w:val="0"/>
                <w:bCs w:val="0"/>
                <w:webHidden/>
              </w:rPr>
              <w:fldChar w:fldCharType="end"/>
            </w:r>
          </w:hyperlink>
        </w:p>
        <w:p w14:paraId="3D2FBFF7" w14:textId="77777777" w:rsidR="00E901FB" w:rsidRPr="003B1B71" w:rsidRDefault="003B1B71">
          <w:pPr>
            <w:pStyle w:val="TDC1"/>
            <w:rPr>
              <w:rFonts w:ascii="Arial" w:eastAsiaTheme="minorEastAsia" w:hAnsi="Arial" w:cs="Arial"/>
              <w:b w:val="0"/>
              <w:bCs w:val="0"/>
              <w:lang w:eastAsia="es-CO"/>
            </w:rPr>
          </w:pPr>
          <w:hyperlink w:anchor="_Toc200621223" w:history="1">
            <w:r w:rsidR="00E901FB" w:rsidRPr="003B1B71">
              <w:rPr>
                <w:rStyle w:val="Hipervnculo"/>
                <w:rFonts w:ascii="Arial" w:hAnsi="Arial" w:cs="Arial"/>
                <w:b w:val="0"/>
                <w:bCs w:val="0"/>
              </w:rPr>
              <w:t>8</w:t>
            </w:r>
            <w:r w:rsidR="00E901FB" w:rsidRPr="003B1B71">
              <w:rPr>
                <w:rStyle w:val="Hipervnculo"/>
                <w:rFonts w:ascii="Arial" w:hAnsi="Arial" w:cs="Arial"/>
                <w:b w:val="0"/>
                <w:bCs w:val="0"/>
                <w:lang w:val="es-ES"/>
              </w:rPr>
              <w:t>. ÍNDICES DE DESEMPEÑO</w:t>
            </w:r>
            <w:r w:rsidR="00E901FB" w:rsidRPr="003B1B71">
              <w:rPr>
                <w:rFonts w:ascii="Arial" w:hAnsi="Arial" w:cs="Arial"/>
                <w:b w:val="0"/>
                <w:bCs w:val="0"/>
                <w:webHidden/>
              </w:rPr>
              <w:tab/>
            </w:r>
            <w:r w:rsidR="00E901FB" w:rsidRPr="003B1B71">
              <w:rPr>
                <w:rFonts w:ascii="Arial" w:hAnsi="Arial" w:cs="Arial"/>
                <w:b w:val="0"/>
                <w:bCs w:val="0"/>
                <w:webHidden/>
              </w:rPr>
              <w:fldChar w:fldCharType="begin"/>
            </w:r>
            <w:r w:rsidR="00E901FB" w:rsidRPr="003B1B71">
              <w:rPr>
                <w:rFonts w:ascii="Arial" w:hAnsi="Arial" w:cs="Arial"/>
                <w:b w:val="0"/>
                <w:bCs w:val="0"/>
                <w:webHidden/>
              </w:rPr>
              <w:instrText xml:space="preserve"> PAGEREF _Toc200621223 \h </w:instrText>
            </w:r>
            <w:r w:rsidR="00E901FB" w:rsidRPr="003B1B71">
              <w:rPr>
                <w:rFonts w:ascii="Arial" w:hAnsi="Arial" w:cs="Arial"/>
                <w:b w:val="0"/>
                <w:bCs w:val="0"/>
                <w:webHidden/>
              </w:rPr>
            </w:r>
            <w:r w:rsidR="00E901FB" w:rsidRPr="003B1B71">
              <w:rPr>
                <w:rFonts w:ascii="Arial" w:hAnsi="Arial" w:cs="Arial"/>
                <w:b w:val="0"/>
                <w:bCs w:val="0"/>
                <w:webHidden/>
              </w:rPr>
              <w:fldChar w:fldCharType="separate"/>
            </w:r>
            <w:r w:rsidR="00E901FB" w:rsidRPr="003B1B71">
              <w:rPr>
                <w:rFonts w:ascii="Arial" w:hAnsi="Arial" w:cs="Arial"/>
                <w:b w:val="0"/>
                <w:bCs w:val="0"/>
                <w:webHidden/>
              </w:rPr>
              <w:t>10</w:t>
            </w:r>
            <w:r w:rsidR="00E901FB" w:rsidRPr="003B1B71">
              <w:rPr>
                <w:rFonts w:ascii="Arial" w:hAnsi="Arial" w:cs="Arial"/>
                <w:b w:val="0"/>
                <w:bCs w:val="0"/>
                <w:webHidden/>
              </w:rPr>
              <w:fldChar w:fldCharType="end"/>
            </w:r>
          </w:hyperlink>
        </w:p>
        <w:p w14:paraId="6BE44A3C" w14:textId="77777777" w:rsidR="00E901FB" w:rsidRPr="003B1B71" w:rsidRDefault="003B1B71">
          <w:pPr>
            <w:pStyle w:val="TDC1"/>
            <w:rPr>
              <w:rFonts w:ascii="Arial" w:eastAsiaTheme="minorEastAsia" w:hAnsi="Arial" w:cs="Arial"/>
              <w:b w:val="0"/>
              <w:bCs w:val="0"/>
              <w:lang w:eastAsia="es-CO"/>
            </w:rPr>
          </w:pPr>
          <w:hyperlink w:anchor="_Toc200621224" w:history="1">
            <w:r w:rsidR="00E901FB" w:rsidRPr="003B1B71">
              <w:rPr>
                <w:rStyle w:val="Hipervnculo"/>
                <w:rFonts w:ascii="Arial" w:hAnsi="Arial" w:cs="Arial"/>
                <w:b w:val="0"/>
                <w:bCs w:val="0"/>
                <w:lang w:val="es-ES"/>
              </w:rPr>
              <w:t xml:space="preserve">9. LINEAMIENTOS ESTRATÉGICOS DE IMPLEMENTACIÓN </w:t>
            </w:r>
            <w:r w:rsidR="00E901FB" w:rsidRPr="003B1B71">
              <w:rPr>
                <w:rStyle w:val="Hipervnculo"/>
                <w:rFonts w:ascii="Arial" w:hAnsi="Arial" w:cs="Arial"/>
                <w:b w:val="0"/>
                <w:bCs w:val="0"/>
              </w:rPr>
              <w:t xml:space="preserve">DE </w:t>
            </w:r>
            <w:r w:rsidR="00E901FB" w:rsidRPr="003B1B71">
              <w:rPr>
                <w:rStyle w:val="Hipervnculo"/>
                <w:rFonts w:ascii="Arial" w:hAnsi="Arial" w:cs="Arial"/>
                <w:b w:val="0"/>
                <w:bCs w:val="0"/>
                <w:lang w:val="es-ES"/>
              </w:rPr>
              <w:t>LA POLÍTICA DE SERVICIO AL CIUDADANO</w:t>
            </w:r>
            <w:r w:rsidR="00E901FB" w:rsidRPr="003B1B71">
              <w:rPr>
                <w:rFonts w:ascii="Arial" w:hAnsi="Arial" w:cs="Arial"/>
                <w:b w:val="0"/>
                <w:bCs w:val="0"/>
                <w:webHidden/>
              </w:rPr>
              <w:tab/>
            </w:r>
            <w:r w:rsidR="00E901FB" w:rsidRPr="003B1B71">
              <w:rPr>
                <w:rFonts w:ascii="Arial" w:hAnsi="Arial" w:cs="Arial"/>
                <w:b w:val="0"/>
                <w:bCs w:val="0"/>
                <w:webHidden/>
              </w:rPr>
              <w:fldChar w:fldCharType="begin"/>
            </w:r>
            <w:r w:rsidR="00E901FB" w:rsidRPr="003B1B71">
              <w:rPr>
                <w:rFonts w:ascii="Arial" w:hAnsi="Arial" w:cs="Arial"/>
                <w:b w:val="0"/>
                <w:bCs w:val="0"/>
                <w:webHidden/>
              </w:rPr>
              <w:instrText xml:space="preserve"> PAGEREF _Toc200621224 \h </w:instrText>
            </w:r>
            <w:r w:rsidR="00E901FB" w:rsidRPr="003B1B71">
              <w:rPr>
                <w:rFonts w:ascii="Arial" w:hAnsi="Arial" w:cs="Arial"/>
                <w:b w:val="0"/>
                <w:bCs w:val="0"/>
                <w:webHidden/>
              </w:rPr>
            </w:r>
            <w:r w:rsidR="00E901FB" w:rsidRPr="003B1B71">
              <w:rPr>
                <w:rFonts w:ascii="Arial" w:hAnsi="Arial" w:cs="Arial"/>
                <w:b w:val="0"/>
                <w:bCs w:val="0"/>
                <w:webHidden/>
              </w:rPr>
              <w:fldChar w:fldCharType="separate"/>
            </w:r>
            <w:r w:rsidR="00E901FB" w:rsidRPr="003B1B71">
              <w:rPr>
                <w:rFonts w:ascii="Arial" w:hAnsi="Arial" w:cs="Arial"/>
                <w:b w:val="0"/>
                <w:bCs w:val="0"/>
                <w:webHidden/>
              </w:rPr>
              <w:t>11</w:t>
            </w:r>
            <w:r w:rsidR="00E901FB" w:rsidRPr="003B1B71">
              <w:rPr>
                <w:rFonts w:ascii="Arial" w:hAnsi="Arial" w:cs="Arial"/>
                <w:b w:val="0"/>
                <w:bCs w:val="0"/>
                <w:webHidden/>
              </w:rPr>
              <w:fldChar w:fldCharType="end"/>
            </w:r>
          </w:hyperlink>
        </w:p>
        <w:p w14:paraId="3000C207" w14:textId="77777777" w:rsidR="00E901FB" w:rsidRPr="003B1B71" w:rsidRDefault="003B1B71">
          <w:pPr>
            <w:pStyle w:val="TDC1"/>
            <w:rPr>
              <w:rFonts w:ascii="Arial" w:eastAsiaTheme="minorEastAsia" w:hAnsi="Arial" w:cs="Arial"/>
              <w:b w:val="0"/>
              <w:bCs w:val="0"/>
              <w:lang w:eastAsia="es-CO"/>
            </w:rPr>
          </w:pPr>
          <w:hyperlink w:anchor="_Toc200621225" w:history="1">
            <w:r w:rsidR="00E901FB" w:rsidRPr="003B1B71">
              <w:rPr>
                <w:rStyle w:val="Hipervnculo"/>
                <w:rFonts w:ascii="Arial" w:hAnsi="Arial" w:cs="Arial"/>
                <w:b w:val="0"/>
                <w:bCs w:val="0"/>
                <w:lang w:val="es-ES"/>
              </w:rPr>
              <w:t>10. RESPONSABLES</w:t>
            </w:r>
            <w:r w:rsidR="00E901FB" w:rsidRPr="003B1B71">
              <w:rPr>
                <w:rFonts w:ascii="Arial" w:hAnsi="Arial" w:cs="Arial"/>
                <w:b w:val="0"/>
                <w:bCs w:val="0"/>
                <w:webHidden/>
              </w:rPr>
              <w:tab/>
            </w:r>
            <w:r w:rsidR="00E901FB" w:rsidRPr="003B1B71">
              <w:rPr>
                <w:rFonts w:ascii="Arial" w:hAnsi="Arial" w:cs="Arial"/>
                <w:b w:val="0"/>
                <w:bCs w:val="0"/>
                <w:webHidden/>
              </w:rPr>
              <w:fldChar w:fldCharType="begin"/>
            </w:r>
            <w:r w:rsidR="00E901FB" w:rsidRPr="003B1B71">
              <w:rPr>
                <w:rFonts w:ascii="Arial" w:hAnsi="Arial" w:cs="Arial"/>
                <w:b w:val="0"/>
                <w:bCs w:val="0"/>
                <w:webHidden/>
              </w:rPr>
              <w:instrText xml:space="preserve"> PAGEREF _Toc200621225 \h </w:instrText>
            </w:r>
            <w:r w:rsidR="00E901FB" w:rsidRPr="003B1B71">
              <w:rPr>
                <w:rFonts w:ascii="Arial" w:hAnsi="Arial" w:cs="Arial"/>
                <w:b w:val="0"/>
                <w:bCs w:val="0"/>
                <w:webHidden/>
              </w:rPr>
            </w:r>
            <w:r w:rsidR="00E901FB" w:rsidRPr="003B1B71">
              <w:rPr>
                <w:rFonts w:ascii="Arial" w:hAnsi="Arial" w:cs="Arial"/>
                <w:b w:val="0"/>
                <w:bCs w:val="0"/>
                <w:webHidden/>
              </w:rPr>
              <w:fldChar w:fldCharType="separate"/>
            </w:r>
            <w:r w:rsidR="00E901FB" w:rsidRPr="003B1B71">
              <w:rPr>
                <w:rFonts w:ascii="Arial" w:hAnsi="Arial" w:cs="Arial"/>
                <w:b w:val="0"/>
                <w:bCs w:val="0"/>
                <w:webHidden/>
              </w:rPr>
              <w:t>13</w:t>
            </w:r>
            <w:r w:rsidR="00E901FB" w:rsidRPr="003B1B71">
              <w:rPr>
                <w:rFonts w:ascii="Arial" w:hAnsi="Arial" w:cs="Arial"/>
                <w:b w:val="0"/>
                <w:bCs w:val="0"/>
                <w:webHidden/>
              </w:rPr>
              <w:fldChar w:fldCharType="end"/>
            </w:r>
          </w:hyperlink>
        </w:p>
        <w:p w14:paraId="2820657B" w14:textId="77777777" w:rsidR="00E901FB" w:rsidRPr="003B1B71" w:rsidRDefault="003B1B71">
          <w:pPr>
            <w:pStyle w:val="TDC1"/>
            <w:rPr>
              <w:rFonts w:ascii="Arial" w:eastAsiaTheme="minorEastAsia" w:hAnsi="Arial" w:cs="Arial"/>
              <w:b w:val="0"/>
              <w:bCs w:val="0"/>
              <w:lang w:eastAsia="es-CO"/>
            </w:rPr>
          </w:pPr>
          <w:hyperlink w:anchor="_Toc200621226" w:history="1">
            <w:r w:rsidR="00E901FB" w:rsidRPr="003B1B71">
              <w:rPr>
                <w:rStyle w:val="Hipervnculo"/>
                <w:rFonts w:ascii="Arial" w:hAnsi="Arial" w:cs="Arial"/>
                <w:b w:val="0"/>
                <w:bCs w:val="0"/>
                <w:lang w:val="es-ES"/>
              </w:rPr>
              <w:t xml:space="preserve">11. </w:t>
            </w:r>
            <w:r w:rsidR="00E901FB" w:rsidRPr="003B1B71">
              <w:rPr>
                <w:rStyle w:val="Hipervnculo"/>
                <w:rFonts w:ascii="Arial" w:hAnsi="Arial" w:cs="Arial"/>
                <w:b w:val="0"/>
                <w:bCs w:val="0"/>
              </w:rPr>
              <w:t>MODELO DE INTERACCIÓN CON LA CIUDADANÍA: CANALES DE ATENCIÓN</w:t>
            </w:r>
            <w:r w:rsidR="00E901FB" w:rsidRPr="003B1B71">
              <w:rPr>
                <w:rFonts w:ascii="Arial" w:hAnsi="Arial" w:cs="Arial"/>
                <w:b w:val="0"/>
                <w:bCs w:val="0"/>
                <w:webHidden/>
              </w:rPr>
              <w:tab/>
            </w:r>
            <w:r w:rsidR="00E901FB" w:rsidRPr="003B1B71">
              <w:rPr>
                <w:rFonts w:ascii="Arial" w:hAnsi="Arial" w:cs="Arial"/>
                <w:b w:val="0"/>
                <w:bCs w:val="0"/>
                <w:webHidden/>
              </w:rPr>
              <w:fldChar w:fldCharType="begin"/>
            </w:r>
            <w:r w:rsidR="00E901FB" w:rsidRPr="003B1B71">
              <w:rPr>
                <w:rFonts w:ascii="Arial" w:hAnsi="Arial" w:cs="Arial"/>
                <w:b w:val="0"/>
                <w:bCs w:val="0"/>
                <w:webHidden/>
              </w:rPr>
              <w:instrText xml:space="preserve"> PAGEREF _Toc200621226 \h </w:instrText>
            </w:r>
            <w:r w:rsidR="00E901FB" w:rsidRPr="003B1B71">
              <w:rPr>
                <w:rFonts w:ascii="Arial" w:hAnsi="Arial" w:cs="Arial"/>
                <w:b w:val="0"/>
                <w:bCs w:val="0"/>
                <w:webHidden/>
              </w:rPr>
            </w:r>
            <w:r w:rsidR="00E901FB" w:rsidRPr="003B1B71">
              <w:rPr>
                <w:rFonts w:ascii="Arial" w:hAnsi="Arial" w:cs="Arial"/>
                <w:b w:val="0"/>
                <w:bCs w:val="0"/>
                <w:webHidden/>
              </w:rPr>
              <w:fldChar w:fldCharType="separate"/>
            </w:r>
            <w:r w:rsidR="00E901FB" w:rsidRPr="003B1B71">
              <w:rPr>
                <w:rFonts w:ascii="Arial" w:hAnsi="Arial" w:cs="Arial"/>
                <w:b w:val="0"/>
                <w:bCs w:val="0"/>
                <w:webHidden/>
              </w:rPr>
              <w:t>14</w:t>
            </w:r>
            <w:r w:rsidR="00E901FB" w:rsidRPr="003B1B71">
              <w:rPr>
                <w:rFonts w:ascii="Arial" w:hAnsi="Arial" w:cs="Arial"/>
                <w:b w:val="0"/>
                <w:bCs w:val="0"/>
                <w:webHidden/>
              </w:rPr>
              <w:fldChar w:fldCharType="end"/>
            </w:r>
          </w:hyperlink>
        </w:p>
        <w:p w14:paraId="7DE1D87A" w14:textId="77777777" w:rsidR="00E901FB" w:rsidRPr="003B1B71" w:rsidRDefault="003B1B71">
          <w:pPr>
            <w:pStyle w:val="TDC1"/>
            <w:rPr>
              <w:rFonts w:ascii="Arial" w:eastAsiaTheme="minorEastAsia" w:hAnsi="Arial" w:cs="Arial"/>
              <w:b w:val="0"/>
              <w:bCs w:val="0"/>
              <w:lang w:eastAsia="es-CO"/>
            </w:rPr>
          </w:pPr>
          <w:hyperlink w:anchor="_Toc200621227" w:history="1">
            <w:r w:rsidR="00E901FB" w:rsidRPr="003B1B71">
              <w:rPr>
                <w:rStyle w:val="Hipervnculo"/>
                <w:rFonts w:ascii="Arial" w:hAnsi="Arial" w:cs="Arial"/>
                <w:b w:val="0"/>
                <w:bCs w:val="0"/>
                <w:lang w:val="es-ES"/>
              </w:rPr>
              <w:t xml:space="preserve">12.  PLAN DE ACCIÓN </w:t>
            </w:r>
            <w:r w:rsidR="00E901FB" w:rsidRPr="003B1B71">
              <w:rPr>
                <w:rStyle w:val="Hipervnculo"/>
                <w:rFonts w:ascii="Arial" w:hAnsi="Arial" w:cs="Arial"/>
                <w:b w:val="0"/>
                <w:bCs w:val="0"/>
              </w:rPr>
              <w:t xml:space="preserve">DE </w:t>
            </w:r>
            <w:r w:rsidR="00E901FB" w:rsidRPr="003B1B71">
              <w:rPr>
                <w:rStyle w:val="Hipervnculo"/>
                <w:rFonts w:ascii="Arial" w:hAnsi="Arial" w:cs="Arial"/>
                <w:b w:val="0"/>
                <w:bCs w:val="0"/>
                <w:lang w:val="es-ES"/>
              </w:rPr>
              <w:t>LA POLÍTICA DE SERVICIO AL CIUDADANO</w:t>
            </w:r>
            <w:r w:rsidR="00E901FB" w:rsidRPr="003B1B71">
              <w:rPr>
                <w:rFonts w:ascii="Arial" w:hAnsi="Arial" w:cs="Arial"/>
                <w:b w:val="0"/>
                <w:bCs w:val="0"/>
                <w:webHidden/>
              </w:rPr>
              <w:tab/>
            </w:r>
            <w:r w:rsidR="00E901FB" w:rsidRPr="003B1B71">
              <w:rPr>
                <w:rFonts w:ascii="Arial" w:hAnsi="Arial" w:cs="Arial"/>
                <w:b w:val="0"/>
                <w:bCs w:val="0"/>
                <w:webHidden/>
              </w:rPr>
              <w:fldChar w:fldCharType="begin"/>
            </w:r>
            <w:r w:rsidR="00E901FB" w:rsidRPr="003B1B71">
              <w:rPr>
                <w:rFonts w:ascii="Arial" w:hAnsi="Arial" w:cs="Arial"/>
                <w:b w:val="0"/>
                <w:bCs w:val="0"/>
                <w:webHidden/>
              </w:rPr>
              <w:instrText xml:space="preserve"> PAGEREF _Toc200621227 \h </w:instrText>
            </w:r>
            <w:r w:rsidR="00E901FB" w:rsidRPr="003B1B71">
              <w:rPr>
                <w:rFonts w:ascii="Arial" w:hAnsi="Arial" w:cs="Arial"/>
                <w:b w:val="0"/>
                <w:bCs w:val="0"/>
                <w:webHidden/>
              </w:rPr>
            </w:r>
            <w:r w:rsidR="00E901FB" w:rsidRPr="003B1B71">
              <w:rPr>
                <w:rFonts w:ascii="Arial" w:hAnsi="Arial" w:cs="Arial"/>
                <w:b w:val="0"/>
                <w:bCs w:val="0"/>
                <w:webHidden/>
              </w:rPr>
              <w:fldChar w:fldCharType="separate"/>
            </w:r>
            <w:r w:rsidR="00E901FB" w:rsidRPr="003B1B71">
              <w:rPr>
                <w:rFonts w:ascii="Arial" w:hAnsi="Arial" w:cs="Arial"/>
                <w:b w:val="0"/>
                <w:bCs w:val="0"/>
                <w:webHidden/>
              </w:rPr>
              <w:t>15</w:t>
            </w:r>
            <w:r w:rsidR="00E901FB" w:rsidRPr="003B1B71">
              <w:rPr>
                <w:rFonts w:ascii="Arial" w:hAnsi="Arial" w:cs="Arial"/>
                <w:b w:val="0"/>
                <w:bCs w:val="0"/>
                <w:webHidden/>
              </w:rPr>
              <w:fldChar w:fldCharType="end"/>
            </w:r>
          </w:hyperlink>
        </w:p>
        <w:p w14:paraId="5C3AB462" w14:textId="77777777" w:rsidR="00E901FB" w:rsidRPr="003B1B71" w:rsidRDefault="003B1B71">
          <w:pPr>
            <w:pStyle w:val="TDC1"/>
            <w:rPr>
              <w:rFonts w:ascii="Arial" w:eastAsiaTheme="minorEastAsia" w:hAnsi="Arial" w:cs="Arial"/>
              <w:b w:val="0"/>
              <w:bCs w:val="0"/>
              <w:lang w:eastAsia="es-CO"/>
            </w:rPr>
          </w:pPr>
          <w:hyperlink w:anchor="_Toc200621228" w:history="1">
            <w:r w:rsidR="00E901FB" w:rsidRPr="003B1B71">
              <w:rPr>
                <w:rStyle w:val="Hipervnculo"/>
                <w:rFonts w:ascii="Arial" w:hAnsi="Arial" w:cs="Arial"/>
                <w:b w:val="0"/>
                <w:bCs w:val="0"/>
                <w:lang w:val="es-ES"/>
              </w:rPr>
              <w:t>13. SEGUIMIENTO AL PLAN DE ACCIÓN DE LA POLÍTICA DE SERVICIO AL   CIUDADANO</w:t>
            </w:r>
            <w:r w:rsidR="00E901FB" w:rsidRPr="003B1B71">
              <w:rPr>
                <w:rFonts w:ascii="Arial" w:hAnsi="Arial" w:cs="Arial"/>
                <w:b w:val="0"/>
                <w:bCs w:val="0"/>
                <w:webHidden/>
              </w:rPr>
              <w:tab/>
            </w:r>
            <w:r w:rsidR="00E901FB" w:rsidRPr="003B1B71">
              <w:rPr>
                <w:rFonts w:ascii="Arial" w:hAnsi="Arial" w:cs="Arial"/>
                <w:b w:val="0"/>
                <w:bCs w:val="0"/>
                <w:webHidden/>
              </w:rPr>
              <w:fldChar w:fldCharType="begin"/>
            </w:r>
            <w:r w:rsidR="00E901FB" w:rsidRPr="003B1B71">
              <w:rPr>
                <w:rFonts w:ascii="Arial" w:hAnsi="Arial" w:cs="Arial"/>
                <w:b w:val="0"/>
                <w:bCs w:val="0"/>
                <w:webHidden/>
              </w:rPr>
              <w:instrText xml:space="preserve"> PAGEREF _Toc200621228 \h </w:instrText>
            </w:r>
            <w:r w:rsidR="00E901FB" w:rsidRPr="003B1B71">
              <w:rPr>
                <w:rFonts w:ascii="Arial" w:hAnsi="Arial" w:cs="Arial"/>
                <w:b w:val="0"/>
                <w:bCs w:val="0"/>
                <w:webHidden/>
              </w:rPr>
            </w:r>
            <w:r w:rsidR="00E901FB" w:rsidRPr="003B1B71">
              <w:rPr>
                <w:rFonts w:ascii="Arial" w:hAnsi="Arial" w:cs="Arial"/>
                <w:b w:val="0"/>
                <w:bCs w:val="0"/>
                <w:webHidden/>
              </w:rPr>
              <w:fldChar w:fldCharType="separate"/>
            </w:r>
            <w:r w:rsidR="00E901FB" w:rsidRPr="003B1B71">
              <w:rPr>
                <w:rFonts w:ascii="Arial" w:hAnsi="Arial" w:cs="Arial"/>
                <w:b w:val="0"/>
                <w:bCs w:val="0"/>
                <w:webHidden/>
              </w:rPr>
              <w:t>16</w:t>
            </w:r>
            <w:r w:rsidR="00E901FB" w:rsidRPr="003B1B71">
              <w:rPr>
                <w:rFonts w:ascii="Arial" w:hAnsi="Arial" w:cs="Arial"/>
                <w:b w:val="0"/>
                <w:bCs w:val="0"/>
                <w:webHidden/>
              </w:rPr>
              <w:fldChar w:fldCharType="end"/>
            </w:r>
          </w:hyperlink>
        </w:p>
        <w:p w14:paraId="5326FB60" w14:textId="77777777" w:rsidR="00E901FB" w:rsidRPr="003B1B71" w:rsidRDefault="003B1B71">
          <w:pPr>
            <w:pStyle w:val="TDC1"/>
            <w:rPr>
              <w:rFonts w:ascii="Arial" w:eastAsiaTheme="minorEastAsia" w:hAnsi="Arial" w:cs="Arial"/>
              <w:b w:val="0"/>
              <w:bCs w:val="0"/>
              <w:lang w:eastAsia="es-CO"/>
            </w:rPr>
          </w:pPr>
          <w:hyperlink w:anchor="_Toc200621229" w:history="1">
            <w:r w:rsidR="00E901FB" w:rsidRPr="003B1B71">
              <w:rPr>
                <w:rStyle w:val="Hipervnculo"/>
                <w:rFonts w:ascii="Arial" w:eastAsia="Arial" w:hAnsi="Arial" w:cs="Arial"/>
                <w:b w:val="0"/>
                <w:bCs w:val="0"/>
              </w:rPr>
              <w:t>14. REFERENCIAS</w:t>
            </w:r>
            <w:r w:rsidR="00E901FB" w:rsidRPr="003B1B71">
              <w:rPr>
                <w:rFonts w:ascii="Arial" w:hAnsi="Arial" w:cs="Arial"/>
                <w:b w:val="0"/>
                <w:bCs w:val="0"/>
                <w:webHidden/>
              </w:rPr>
              <w:tab/>
            </w:r>
            <w:r w:rsidR="00E901FB" w:rsidRPr="003B1B71">
              <w:rPr>
                <w:rFonts w:ascii="Arial" w:hAnsi="Arial" w:cs="Arial"/>
                <w:b w:val="0"/>
                <w:bCs w:val="0"/>
                <w:webHidden/>
              </w:rPr>
              <w:fldChar w:fldCharType="begin"/>
            </w:r>
            <w:r w:rsidR="00E901FB" w:rsidRPr="003B1B71">
              <w:rPr>
                <w:rFonts w:ascii="Arial" w:hAnsi="Arial" w:cs="Arial"/>
                <w:b w:val="0"/>
                <w:bCs w:val="0"/>
                <w:webHidden/>
              </w:rPr>
              <w:instrText xml:space="preserve"> PAGEREF _Toc200621229 \h </w:instrText>
            </w:r>
            <w:r w:rsidR="00E901FB" w:rsidRPr="003B1B71">
              <w:rPr>
                <w:rFonts w:ascii="Arial" w:hAnsi="Arial" w:cs="Arial"/>
                <w:b w:val="0"/>
                <w:bCs w:val="0"/>
                <w:webHidden/>
              </w:rPr>
            </w:r>
            <w:r w:rsidR="00E901FB" w:rsidRPr="003B1B71">
              <w:rPr>
                <w:rFonts w:ascii="Arial" w:hAnsi="Arial" w:cs="Arial"/>
                <w:b w:val="0"/>
                <w:bCs w:val="0"/>
                <w:webHidden/>
              </w:rPr>
              <w:fldChar w:fldCharType="separate"/>
            </w:r>
            <w:r w:rsidR="00E901FB" w:rsidRPr="003B1B71">
              <w:rPr>
                <w:rFonts w:ascii="Arial" w:hAnsi="Arial" w:cs="Arial"/>
                <w:b w:val="0"/>
                <w:bCs w:val="0"/>
                <w:webHidden/>
              </w:rPr>
              <w:t>16</w:t>
            </w:r>
            <w:r w:rsidR="00E901FB" w:rsidRPr="003B1B71">
              <w:rPr>
                <w:rFonts w:ascii="Arial" w:hAnsi="Arial" w:cs="Arial"/>
                <w:b w:val="0"/>
                <w:bCs w:val="0"/>
                <w:webHidden/>
              </w:rPr>
              <w:fldChar w:fldCharType="end"/>
            </w:r>
          </w:hyperlink>
        </w:p>
        <w:p w14:paraId="0354827A" w14:textId="2373AFF8" w:rsidR="00F723EC" w:rsidRPr="003B1B71" w:rsidRDefault="00D22C33" w:rsidP="00A617E3">
          <w:pPr>
            <w:jc w:val="both"/>
            <w:rPr>
              <w:rFonts w:ascii="Arial" w:hAnsi="Arial" w:cs="Arial"/>
              <w:lang w:val="es-ES"/>
            </w:rPr>
          </w:pPr>
          <w:r w:rsidRPr="003B1B71">
            <w:rPr>
              <w:rFonts w:ascii="Arial" w:hAnsi="Arial" w:cs="Arial"/>
              <w:lang w:val="es-ES"/>
            </w:rPr>
            <w:fldChar w:fldCharType="end"/>
          </w:r>
        </w:p>
      </w:sdtContent>
    </w:sdt>
    <w:p w14:paraId="325DA0CD" w14:textId="77777777" w:rsidR="003E11DC" w:rsidRPr="003B1B71" w:rsidRDefault="003E11DC" w:rsidP="00EC75F6">
      <w:pPr>
        <w:rPr>
          <w:rFonts w:ascii="Arial" w:hAnsi="Arial" w:cs="Arial"/>
          <w:lang w:val="es-ES"/>
        </w:rPr>
      </w:pPr>
      <w:bookmarkStart w:id="0" w:name="_Toc200391262"/>
    </w:p>
    <w:p w14:paraId="4079E353" w14:textId="77777777" w:rsidR="008C146D" w:rsidRPr="003B1B71" w:rsidRDefault="008C146D" w:rsidP="00EC75F6">
      <w:pPr>
        <w:rPr>
          <w:rFonts w:ascii="Arial" w:hAnsi="Arial" w:cs="Arial"/>
          <w:lang w:val="es-ES"/>
        </w:rPr>
      </w:pPr>
    </w:p>
    <w:p w14:paraId="6A2A7198" w14:textId="77777777" w:rsidR="008C146D" w:rsidRPr="003B1B71" w:rsidRDefault="008C146D" w:rsidP="00EC75F6">
      <w:pPr>
        <w:rPr>
          <w:rFonts w:ascii="Arial" w:hAnsi="Arial" w:cs="Arial"/>
          <w:lang w:val="es-ES"/>
        </w:rPr>
      </w:pPr>
    </w:p>
    <w:p w14:paraId="7954CF53" w14:textId="77777777" w:rsidR="008C146D" w:rsidRPr="003B1B71" w:rsidRDefault="008C146D" w:rsidP="00EC75F6">
      <w:pPr>
        <w:rPr>
          <w:rFonts w:ascii="Arial" w:hAnsi="Arial" w:cs="Arial"/>
          <w:lang w:val="es-ES"/>
        </w:rPr>
      </w:pPr>
    </w:p>
    <w:p w14:paraId="45A28DB3" w14:textId="77777777" w:rsidR="008C146D" w:rsidRPr="003B1B71" w:rsidRDefault="008C146D" w:rsidP="00EC75F6">
      <w:pPr>
        <w:rPr>
          <w:rFonts w:ascii="Arial" w:hAnsi="Arial" w:cs="Arial"/>
          <w:lang w:val="es-ES"/>
        </w:rPr>
      </w:pPr>
    </w:p>
    <w:p w14:paraId="0822F142" w14:textId="77777777" w:rsidR="008C146D" w:rsidRPr="003B1B71" w:rsidRDefault="008C146D" w:rsidP="00EC75F6">
      <w:pPr>
        <w:rPr>
          <w:rFonts w:ascii="Arial" w:hAnsi="Arial" w:cs="Arial"/>
          <w:lang w:val="es-ES"/>
        </w:rPr>
      </w:pPr>
    </w:p>
    <w:p w14:paraId="3F8E33AA" w14:textId="77777777" w:rsidR="008C146D" w:rsidRPr="003B1B71" w:rsidRDefault="008C146D" w:rsidP="00EC75F6">
      <w:pPr>
        <w:rPr>
          <w:rFonts w:ascii="Arial" w:hAnsi="Arial" w:cs="Arial"/>
          <w:lang w:val="es-ES"/>
        </w:rPr>
      </w:pPr>
    </w:p>
    <w:p w14:paraId="2FE889E9" w14:textId="62CD41A4" w:rsidR="00A93E33" w:rsidRPr="003B1B71" w:rsidRDefault="00902415" w:rsidP="00C93F24">
      <w:pPr>
        <w:pStyle w:val="Ttulo1"/>
        <w:numPr>
          <w:ilvl w:val="0"/>
          <w:numId w:val="0"/>
        </w:numPr>
        <w:rPr>
          <w:rFonts w:ascii="Arial" w:hAnsi="Arial" w:cs="Arial"/>
          <w:lang w:val="es-ES"/>
        </w:rPr>
      </w:pPr>
      <w:bookmarkStart w:id="1" w:name="_Toc200621210"/>
      <w:r w:rsidRPr="003B1B71">
        <w:rPr>
          <w:rFonts w:ascii="Arial" w:hAnsi="Arial" w:cs="Arial"/>
          <w:lang w:val="es-ES"/>
        </w:rPr>
        <w:lastRenderedPageBreak/>
        <w:t>1.</w:t>
      </w:r>
      <w:r w:rsidR="002F484C" w:rsidRPr="003B1B71">
        <w:rPr>
          <w:rFonts w:ascii="Arial" w:hAnsi="Arial" w:cs="Arial"/>
          <w:lang w:val="es-ES"/>
        </w:rPr>
        <w:t xml:space="preserve"> </w:t>
      </w:r>
      <w:r w:rsidR="00A93E33" w:rsidRPr="003B1B71">
        <w:rPr>
          <w:rFonts w:ascii="Arial" w:hAnsi="Arial" w:cs="Arial"/>
          <w:lang w:val="es-ES"/>
        </w:rPr>
        <w:t>INTRODUCCIÓN</w:t>
      </w:r>
      <w:bookmarkEnd w:id="0"/>
      <w:bookmarkEnd w:id="1"/>
      <w:r w:rsidR="00A93E33" w:rsidRPr="003B1B71">
        <w:rPr>
          <w:rFonts w:ascii="Arial" w:hAnsi="Arial" w:cs="Arial"/>
          <w:lang w:val="es-ES"/>
        </w:rPr>
        <w:t xml:space="preserve"> </w:t>
      </w:r>
    </w:p>
    <w:p w14:paraId="0E2D2BE6" w14:textId="77777777" w:rsidR="002F484C" w:rsidRPr="003B1B71" w:rsidRDefault="002F484C" w:rsidP="00C14268">
      <w:pPr>
        <w:jc w:val="both"/>
        <w:rPr>
          <w:rFonts w:ascii="Arial" w:hAnsi="Arial" w:cs="Arial"/>
          <w:lang w:val="es-ES"/>
        </w:rPr>
      </w:pPr>
    </w:p>
    <w:p w14:paraId="425A38B6" w14:textId="7F00E4BC" w:rsidR="00684F98" w:rsidRPr="003B1B71" w:rsidRDefault="00DE4025" w:rsidP="00E93F18">
      <w:pPr>
        <w:pStyle w:val="Textoindependienteprimerasangra2"/>
        <w:ind w:left="720" w:firstLine="0"/>
        <w:mirrorIndents/>
        <w:jc w:val="both"/>
        <w:rPr>
          <w:rFonts w:ascii="Arial" w:hAnsi="Arial" w:cs="Arial"/>
          <w:sz w:val="24"/>
          <w:szCs w:val="24"/>
        </w:rPr>
      </w:pPr>
      <w:r w:rsidRPr="003B1B71">
        <w:rPr>
          <w:rFonts w:ascii="Arial" w:hAnsi="Arial" w:cs="Arial"/>
          <w:sz w:val="24"/>
          <w:szCs w:val="24"/>
        </w:rPr>
        <w:t>En el contexto de la administración pública contemporánea, la atención al ciudadano se ha consolidado como un eje fundamental para fortalecer la confianza institucional, promover la participación ciudadana y garantizar el acceso equitativo a los servicios del Estado. En cumplimiento de este propósito, el Modelo Integrado de Planeación y Gestión – MIPG, en su versión 6, establece lineamientos claros para la formulación, implementación y evaluación de la Política de Servicio al Ciudadano como una herramienta estratégica que articula la gestión institucional con las expectativas y necesidades de la ciudadanía.</w:t>
      </w:r>
    </w:p>
    <w:p w14:paraId="6BDA0929" w14:textId="02FB5538" w:rsidR="00684F98" w:rsidRPr="003B1B71" w:rsidRDefault="00DE4025" w:rsidP="00E93F18">
      <w:pPr>
        <w:pStyle w:val="Textoindependienteprimerasangra2"/>
        <w:ind w:left="720" w:firstLine="0"/>
        <w:mirrorIndents/>
        <w:jc w:val="both"/>
        <w:rPr>
          <w:rFonts w:ascii="Arial" w:hAnsi="Arial" w:cs="Arial"/>
          <w:sz w:val="24"/>
          <w:szCs w:val="24"/>
        </w:rPr>
      </w:pPr>
      <w:r w:rsidRPr="003B1B71">
        <w:rPr>
          <w:rFonts w:ascii="Arial" w:hAnsi="Arial" w:cs="Arial"/>
          <w:sz w:val="24"/>
          <w:szCs w:val="24"/>
        </w:rPr>
        <w:t xml:space="preserve">La Alcaldía Municipal, en coherencia con su misión de servir al interés general, adopta esta política con el fin de mejorar de manera continua los procesos de atención, promover una cultura de servicio centrada en el usuario y asegurar el cumplimiento de los principios de legalidad, eficiencia, transparencia y oportunidad. Esta política se enmarca en la dimensión de </w:t>
      </w:r>
      <w:r w:rsidRPr="003B1B71">
        <w:rPr>
          <w:rFonts w:ascii="Arial" w:hAnsi="Arial" w:cs="Arial"/>
          <w:i/>
          <w:iCs/>
          <w:sz w:val="24"/>
          <w:szCs w:val="24"/>
        </w:rPr>
        <w:t>Gestión con valores para el resultado</w:t>
      </w:r>
      <w:r w:rsidRPr="003B1B71">
        <w:rPr>
          <w:rFonts w:ascii="Arial" w:hAnsi="Arial" w:cs="Arial"/>
          <w:sz w:val="24"/>
          <w:szCs w:val="24"/>
        </w:rPr>
        <w:t xml:space="preserve"> del MIPG y responde a la obligación de orientar todas las acciones institucionales hacia el bienestar de la comunidad, mediante servicios accesibles, confiables y de alta calidad.</w:t>
      </w:r>
    </w:p>
    <w:p w14:paraId="6D67B3F1" w14:textId="58295742" w:rsidR="00DE4025" w:rsidRPr="003B1B71" w:rsidRDefault="00DE4025" w:rsidP="00CD6CD4">
      <w:pPr>
        <w:pStyle w:val="Textoindependienteprimerasangra2"/>
        <w:ind w:left="720" w:firstLine="0"/>
        <w:mirrorIndents/>
        <w:jc w:val="both"/>
        <w:rPr>
          <w:rFonts w:ascii="Arial" w:hAnsi="Arial" w:cs="Arial"/>
          <w:sz w:val="24"/>
          <w:szCs w:val="24"/>
        </w:rPr>
      </w:pPr>
      <w:r w:rsidRPr="003B1B71">
        <w:rPr>
          <w:rFonts w:ascii="Arial" w:hAnsi="Arial" w:cs="Arial"/>
          <w:sz w:val="24"/>
          <w:szCs w:val="24"/>
        </w:rPr>
        <w:t xml:space="preserve">Este documento expone los fundamentos, alcances y compromisos institucionales que sustentan la Política de Servicio al Ciudadano en la entidad territorial, destacando su alineación con la normatividad vigente, las mejores prácticas administrativas y las herramientas de mejora </w:t>
      </w:r>
      <w:proofErr w:type="gramStart"/>
      <w:r w:rsidR="00E901FB" w:rsidRPr="003B1B71">
        <w:rPr>
          <w:rFonts w:ascii="Arial" w:hAnsi="Arial" w:cs="Arial"/>
          <w:sz w:val="24"/>
          <w:szCs w:val="24"/>
        </w:rPr>
        <w:t>continua</w:t>
      </w:r>
      <w:proofErr w:type="gramEnd"/>
      <w:r w:rsidRPr="003B1B71">
        <w:rPr>
          <w:rFonts w:ascii="Arial" w:hAnsi="Arial" w:cs="Arial"/>
          <w:sz w:val="24"/>
          <w:szCs w:val="24"/>
        </w:rPr>
        <w:t xml:space="preserve"> exigidas en el MIPG V6.</w:t>
      </w:r>
    </w:p>
    <w:p w14:paraId="2C8800A8" w14:textId="77777777" w:rsidR="00DE4025" w:rsidRPr="003B1B71" w:rsidRDefault="00DE4025" w:rsidP="00CD6CD4">
      <w:pPr>
        <w:pStyle w:val="Textoindependienteprimerasangra2"/>
        <w:ind w:left="0" w:firstLine="0"/>
        <w:mirrorIndents/>
        <w:jc w:val="both"/>
        <w:rPr>
          <w:rFonts w:ascii="Arial" w:hAnsi="Arial" w:cs="Arial"/>
          <w:sz w:val="24"/>
          <w:szCs w:val="24"/>
        </w:rPr>
      </w:pPr>
    </w:p>
    <w:p w14:paraId="1237810E" w14:textId="77777777" w:rsidR="00B4415E" w:rsidRPr="003B1B71" w:rsidRDefault="00B4415E" w:rsidP="00B4415E">
      <w:pPr>
        <w:pStyle w:val="Textoindependienteprimerasangra2"/>
        <w:ind w:left="720" w:firstLine="0"/>
        <w:mirrorIndents/>
        <w:jc w:val="both"/>
        <w:rPr>
          <w:rFonts w:ascii="Arial" w:hAnsi="Arial" w:cs="Arial"/>
          <w:b/>
          <w:bCs/>
          <w:sz w:val="24"/>
          <w:szCs w:val="24"/>
        </w:rPr>
      </w:pPr>
    </w:p>
    <w:p w14:paraId="14843EBD" w14:textId="77777777" w:rsidR="00551034" w:rsidRPr="003B1B71" w:rsidRDefault="00551034" w:rsidP="00B4415E">
      <w:pPr>
        <w:pStyle w:val="Textoindependienteprimerasangra2"/>
        <w:ind w:left="720" w:firstLine="0"/>
        <w:mirrorIndents/>
        <w:jc w:val="both"/>
        <w:rPr>
          <w:rFonts w:ascii="Arial" w:hAnsi="Arial" w:cs="Arial"/>
          <w:b/>
          <w:bCs/>
          <w:sz w:val="24"/>
          <w:szCs w:val="24"/>
        </w:rPr>
      </w:pPr>
    </w:p>
    <w:p w14:paraId="10D0DCDF" w14:textId="77777777" w:rsidR="00551034" w:rsidRPr="003B1B71" w:rsidRDefault="00551034" w:rsidP="00B4415E">
      <w:pPr>
        <w:pStyle w:val="Textoindependienteprimerasangra2"/>
        <w:ind w:left="720" w:firstLine="0"/>
        <w:mirrorIndents/>
        <w:jc w:val="both"/>
        <w:rPr>
          <w:rFonts w:ascii="Arial" w:hAnsi="Arial" w:cs="Arial"/>
          <w:b/>
          <w:bCs/>
          <w:sz w:val="24"/>
          <w:szCs w:val="24"/>
        </w:rPr>
      </w:pPr>
    </w:p>
    <w:p w14:paraId="2286880D" w14:textId="77777777" w:rsidR="00551034" w:rsidRPr="003B1B71" w:rsidRDefault="00551034" w:rsidP="00B4415E">
      <w:pPr>
        <w:pStyle w:val="Textoindependienteprimerasangra2"/>
        <w:ind w:left="720" w:firstLine="0"/>
        <w:mirrorIndents/>
        <w:jc w:val="both"/>
        <w:rPr>
          <w:rFonts w:ascii="Arial" w:hAnsi="Arial" w:cs="Arial"/>
          <w:b/>
          <w:bCs/>
          <w:sz w:val="24"/>
          <w:szCs w:val="24"/>
        </w:rPr>
      </w:pPr>
    </w:p>
    <w:p w14:paraId="6B1A3047" w14:textId="77777777" w:rsidR="00551034" w:rsidRPr="003B1B71" w:rsidRDefault="00551034" w:rsidP="00B4415E">
      <w:pPr>
        <w:pStyle w:val="Textoindependienteprimerasangra2"/>
        <w:ind w:left="720" w:firstLine="0"/>
        <w:mirrorIndents/>
        <w:jc w:val="both"/>
        <w:rPr>
          <w:rFonts w:ascii="Arial" w:hAnsi="Arial" w:cs="Arial"/>
          <w:b/>
          <w:bCs/>
          <w:sz w:val="24"/>
          <w:szCs w:val="24"/>
        </w:rPr>
      </w:pPr>
    </w:p>
    <w:p w14:paraId="2628351B" w14:textId="77777777" w:rsidR="00684F98" w:rsidRPr="003B1B71" w:rsidRDefault="00684F98" w:rsidP="00B4415E">
      <w:pPr>
        <w:pStyle w:val="Textoindependienteprimerasangra2"/>
        <w:ind w:left="720" w:firstLine="0"/>
        <w:mirrorIndents/>
        <w:jc w:val="both"/>
        <w:rPr>
          <w:rFonts w:ascii="Arial" w:hAnsi="Arial" w:cs="Arial"/>
          <w:b/>
          <w:bCs/>
          <w:sz w:val="24"/>
          <w:szCs w:val="24"/>
        </w:rPr>
      </w:pPr>
    </w:p>
    <w:p w14:paraId="1D3F566D" w14:textId="77777777" w:rsidR="00684F98" w:rsidRPr="003B1B71" w:rsidRDefault="00684F98" w:rsidP="00B4415E">
      <w:pPr>
        <w:pStyle w:val="Textoindependienteprimerasangra2"/>
        <w:ind w:left="720" w:firstLine="0"/>
        <w:mirrorIndents/>
        <w:jc w:val="both"/>
        <w:rPr>
          <w:rFonts w:ascii="Arial" w:hAnsi="Arial" w:cs="Arial"/>
          <w:b/>
          <w:bCs/>
          <w:sz w:val="24"/>
          <w:szCs w:val="24"/>
        </w:rPr>
      </w:pPr>
    </w:p>
    <w:p w14:paraId="70AC9610" w14:textId="77777777" w:rsidR="00C93F24" w:rsidRPr="003B1B71" w:rsidRDefault="00C93F24" w:rsidP="00B4415E">
      <w:pPr>
        <w:pStyle w:val="Textoindependienteprimerasangra2"/>
        <w:ind w:left="720" w:firstLine="0"/>
        <w:mirrorIndents/>
        <w:jc w:val="both"/>
        <w:rPr>
          <w:rFonts w:ascii="Arial" w:hAnsi="Arial" w:cs="Arial"/>
          <w:b/>
          <w:bCs/>
          <w:sz w:val="24"/>
          <w:szCs w:val="24"/>
        </w:rPr>
      </w:pPr>
    </w:p>
    <w:p w14:paraId="103D8988" w14:textId="77777777" w:rsidR="00E93F18" w:rsidRPr="003B1B71" w:rsidRDefault="00E93F18" w:rsidP="00EC75F6">
      <w:pPr>
        <w:pStyle w:val="Textoindependienteprimerasangra2"/>
        <w:ind w:left="0" w:firstLine="0"/>
        <w:mirrorIndents/>
        <w:jc w:val="both"/>
        <w:rPr>
          <w:rFonts w:ascii="Arial" w:hAnsi="Arial" w:cs="Arial"/>
          <w:b/>
          <w:bCs/>
          <w:sz w:val="24"/>
          <w:szCs w:val="24"/>
        </w:rPr>
      </w:pPr>
    </w:p>
    <w:p w14:paraId="25220837" w14:textId="574BF88B" w:rsidR="00E93F18" w:rsidRPr="003B1B71" w:rsidRDefault="00E93F18" w:rsidP="00E93F18">
      <w:pPr>
        <w:pStyle w:val="Ttulo1"/>
        <w:rPr>
          <w:rFonts w:ascii="Arial" w:hAnsi="Arial" w:cs="Arial"/>
          <w:i/>
          <w:iCs/>
          <w:lang w:val="es-ES"/>
        </w:rPr>
      </w:pPr>
      <w:bookmarkStart w:id="2" w:name="_Toc200621211"/>
      <w:r w:rsidRPr="003B1B71">
        <w:rPr>
          <w:rFonts w:ascii="Arial" w:hAnsi="Arial" w:cs="Arial"/>
          <w:lang w:val="es-ES"/>
        </w:rPr>
        <w:lastRenderedPageBreak/>
        <w:t>2. OBJETIVOS DE LA POLÍTICA DE SERVICIO AL CIUDADANO</w:t>
      </w:r>
      <w:bookmarkEnd w:id="2"/>
    </w:p>
    <w:p w14:paraId="25A1E5BF" w14:textId="77777777" w:rsidR="00E93F18" w:rsidRPr="003B1B71" w:rsidRDefault="00E93F18" w:rsidP="00E93F18">
      <w:pPr>
        <w:jc w:val="both"/>
        <w:rPr>
          <w:rFonts w:ascii="Arial" w:hAnsi="Arial" w:cs="Arial"/>
          <w:lang w:val="es-ES"/>
        </w:rPr>
      </w:pPr>
    </w:p>
    <w:p w14:paraId="4EF799F7" w14:textId="1ECE9B95" w:rsidR="00E93F18" w:rsidRPr="003B1B71" w:rsidRDefault="00E93F18" w:rsidP="00E93F18">
      <w:pPr>
        <w:pStyle w:val="Ttulo2"/>
        <w:rPr>
          <w:rFonts w:ascii="Arial" w:hAnsi="Arial" w:cs="Arial"/>
          <w:b/>
          <w:sz w:val="24"/>
        </w:rPr>
      </w:pPr>
      <w:bookmarkStart w:id="3" w:name="_Toc200621212"/>
      <w:r w:rsidRPr="003B1B71">
        <w:rPr>
          <w:rFonts w:ascii="Arial" w:hAnsi="Arial" w:cs="Arial"/>
          <w:b/>
          <w:sz w:val="24"/>
        </w:rPr>
        <w:t>2.1. Objetivo General</w:t>
      </w:r>
      <w:bookmarkEnd w:id="3"/>
      <w:r w:rsidRPr="003B1B71">
        <w:rPr>
          <w:rFonts w:ascii="Arial" w:hAnsi="Arial" w:cs="Arial"/>
          <w:b/>
          <w:sz w:val="24"/>
        </w:rPr>
        <w:t xml:space="preserve"> </w:t>
      </w:r>
    </w:p>
    <w:p w14:paraId="0BDA80CF" w14:textId="77777777" w:rsidR="00E93F18" w:rsidRPr="003B1B71" w:rsidRDefault="00E93F18" w:rsidP="00E93F18">
      <w:pPr>
        <w:rPr>
          <w:rFonts w:ascii="Arial" w:hAnsi="Arial" w:cs="Arial"/>
        </w:rPr>
      </w:pPr>
    </w:p>
    <w:p w14:paraId="3C4106CE" w14:textId="58FC4629" w:rsidR="00E93F18" w:rsidRPr="003B1B71" w:rsidRDefault="00E93F18" w:rsidP="00E93F18">
      <w:pPr>
        <w:pStyle w:val="Textoindependienteprimerasangra2"/>
        <w:ind w:left="0" w:firstLine="0"/>
        <w:mirrorIndents/>
        <w:jc w:val="both"/>
        <w:rPr>
          <w:rFonts w:ascii="Arial" w:hAnsi="Arial" w:cs="Arial"/>
          <w:sz w:val="24"/>
          <w:szCs w:val="24"/>
        </w:rPr>
      </w:pPr>
      <w:r w:rsidRPr="003B1B71">
        <w:rPr>
          <w:rFonts w:ascii="Arial" w:hAnsi="Arial" w:cs="Arial"/>
          <w:sz w:val="24"/>
          <w:szCs w:val="24"/>
        </w:rPr>
        <w:t>Fomentar una cultura de servicio en todos los niveles de la entidad que fortalezca el relacionamiento con los ciudadanos, usuarios y partes interesadas, asegurando una atención oportuna, respetuosa, eficiente, incluyente, accesible y de calidad, que refleje una gestión integral, amable y transparente, basada en la mejora continua y en el fortalecimiento de los mecanismos de participación</w:t>
      </w:r>
      <w:r w:rsidR="005248DF" w:rsidRPr="003B1B71">
        <w:rPr>
          <w:rFonts w:ascii="Arial" w:hAnsi="Arial" w:cs="Arial"/>
          <w:sz w:val="24"/>
          <w:szCs w:val="24"/>
        </w:rPr>
        <w:t>.</w:t>
      </w:r>
    </w:p>
    <w:p w14:paraId="611C732D" w14:textId="77777777" w:rsidR="005248DF" w:rsidRPr="003B1B71" w:rsidRDefault="005248DF" w:rsidP="00E93F18">
      <w:pPr>
        <w:pStyle w:val="Textoindependienteprimerasangra2"/>
        <w:ind w:left="0" w:firstLine="0"/>
        <w:mirrorIndents/>
        <w:jc w:val="both"/>
        <w:rPr>
          <w:rFonts w:ascii="Arial" w:hAnsi="Arial" w:cs="Arial"/>
          <w:sz w:val="24"/>
          <w:szCs w:val="24"/>
        </w:rPr>
      </w:pPr>
    </w:p>
    <w:p w14:paraId="73ED0EF9" w14:textId="1CE753DF" w:rsidR="00E93F18" w:rsidRPr="003B1B71" w:rsidRDefault="00E93F18" w:rsidP="00E93F18">
      <w:pPr>
        <w:pStyle w:val="Ttulo2"/>
        <w:rPr>
          <w:rFonts w:ascii="Arial" w:hAnsi="Arial" w:cs="Arial"/>
          <w:b/>
          <w:sz w:val="24"/>
        </w:rPr>
      </w:pPr>
      <w:bookmarkStart w:id="4" w:name="_Toc200621213"/>
      <w:r w:rsidRPr="003B1B71">
        <w:rPr>
          <w:rFonts w:ascii="Arial" w:hAnsi="Arial" w:cs="Arial"/>
          <w:b/>
          <w:sz w:val="24"/>
        </w:rPr>
        <w:t>2.2. Objetivos Específicos</w:t>
      </w:r>
      <w:bookmarkEnd w:id="4"/>
    </w:p>
    <w:p w14:paraId="68646E00" w14:textId="77777777" w:rsidR="00E93F18" w:rsidRPr="003B1B71" w:rsidRDefault="00E93F18" w:rsidP="00E93F18">
      <w:pPr>
        <w:rPr>
          <w:rFonts w:ascii="Arial" w:hAnsi="Arial" w:cs="Arial"/>
          <w:b/>
          <w:bCs/>
        </w:rPr>
      </w:pPr>
    </w:p>
    <w:p w14:paraId="6FDCE677" w14:textId="77777777" w:rsidR="00E93F18" w:rsidRPr="003B1B71" w:rsidRDefault="00E93F18" w:rsidP="00E93F18">
      <w:pPr>
        <w:pStyle w:val="Prrafodelista"/>
        <w:numPr>
          <w:ilvl w:val="0"/>
          <w:numId w:val="28"/>
        </w:numPr>
        <w:spacing w:line="240" w:lineRule="auto"/>
        <w:jc w:val="both"/>
        <w:rPr>
          <w:rFonts w:ascii="Arial" w:hAnsi="Arial" w:cs="Arial"/>
          <w:sz w:val="24"/>
          <w:szCs w:val="24"/>
        </w:rPr>
      </w:pPr>
      <w:r w:rsidRPr="003B1B71">
        <w:rPr>
          <w:rFonts w:ascii="Arial" w:hAnsi="Arial" w:cs="Arial"/>
          <w:sz w:val="24"/>
          <w:szCs w:val="24"/>
        </w:rPr>
        <w:t>Fortalecer los canales, mecanismos y protocolos de atención al ciudadano, garantizando el acceso equitativo, oportuno y de calidad a los servicios ofrecidos por la administración municipal.</w:t>
      </w:r>
    </w:p>
    <w:p w14:paraId="088255B9" w14:textId="77777777" w:rsidR="00E93F18" w:rsidRPr="003B1B71" w:rsidRDefault="00E93F18" w:rsidP="00E93F18">
      <w:pPr>
        <w:pStyle w:val="Prrafodelista"/>
        <w:spacing w:line="240" w:lineRule="auto"/>
        <w:jc w:val="both"/>
        <w:rPr>
          <w:rFonts w:ascii="Arial" w:hAnsi="Arial" w:cs="Arial"/>
          <w:sz w:val="24"/>
          <w:szCs w:val="24"/>
        </w:rPr>
      </w:pPr>
    </w:p>
    <w:p w14:paraId="0B1F62AB" w14:textId="77777777" w:rsidR="00E93F18" w:rsidRPr="003B1B71" w:rsidRDefault="00E93F18" w:rsidP="00E93F18">
      <w:pPr>
        <w:pStyle w:val="Prrafodelista"/>
        <w:numPr>
          <w:ilvl w:val="0"/>
          <w:numId w:val="28"/>
        </w:numPr>
        <w:spacing w:line="240" w:lineRule="auto"/>
        <w:jc w:val="both"/>
        <w:rPr>
          <w:rFonts w:ascii="Arial" w:hAnsi="Arial" w:cs="Arial"/>
          <w:sz w:val="24"/>
          <w:szCs w:val="24"/>
        </w:rPr>
      </w:pPr>
      <w:r w:rsidRPr="003B1B71">
        <w:rPr>
          <w:rFonts w:ascii="Arial" w:hAnsi="Arial" w:cs="Arial"/>
          <w:sz w:val="24"/>
          <w:szCs w:val="24"/>
        </w:rPr>
        <w:t>Fomentar una cultura institucional centrada en el ciudadano, que promueva el trato respetuoso, incluyente, empático y transparente en todos los niveles de la entidad, consolidando la confianza ciudadana en la gestión pública.</w:t>
      </w:r>
    </w:p>
    <w:p w14:paraId="4E18E009" w14:textId="77777777" w:rsidR="00E93F18" w:rsidRPr="003B1B71" w:rsidRDefault="00E93F18" w:rsidP="00E93F18">
      <w:pPr>
        <w:pStyle w:val="Prrafodelista"/>
        <w:spacing w:line="240" w:lineRule="auto"/>
        <w:jc w:val="both"/>
        <w:rPr>
          <w:rFonts w:ascii="Arial" w:hAnsi="Arial" w:cs="Arial"/>
          <w:sz w:val="24"/>
          <w:szCs w:val="24"/>
        </w:rPr>
      </w:pPr>
    </w:p>
    <w:p w14:paraId="2B578FAA" w14:textId="77777777" w:rsidR="00E93F18" w:rsidRPr="003B1B71" w:rsidRDefault="00E93F18" w:rsidP="00E93F18">
      <w:pPr>
        <w:pStyle w:val="Prrafodelista"/>
        <w:numPr>
          <w:ilvl w:val="0"/>
          <w:numId w:val="28"/>
        </w:numPr>
        <w:spacing w:line="240" w:lineRule="auto"/>
        <w:jc w:val="both"/>
        <w:rPr>
          <w:rFonts w:ascii="Arial" w:hAnsi="Arial" w:cs="Arial"/>
          <w:sz w:val="24"/>
          <w:szCs w:val="24"/>
        </w:rPr>
      </w:pPr>
      <w:r w:rsidRPr="003B1B71">
        <w:rPr>
          <w:rFonts w:ascii="Arial" w:hAnsi="Arial" w:cs="Arial"/>
          <w:sz w:val="24"/>
          <w:szCs w:val="24"/>
        </w:rPr>
        <w:t>Implementar acciones de mejora continua en la prestación del servicio, a través del seguimiento, evaluación y retroalimentación permanente, promoviendo la participación ciudadana, el control social y la corresponsabilidad.</w:t>
      </w:r>
    </w:p>
    <w:p w14:paraId="592F30CB" w14:textId="77777777" w:rsidR="00E93F18" w:rsidRPr="003B1B71" w:rsidRDefault="00E93F18" w:rsidP="00E93F18">
      <w:pPr>
        <w:jc w:val="both"/>
        <w:rPr>
          <w:rFonts w:ascii="Arial" w:hAnsi="Arial" w:cs="Arial"/>
        </w:rPr>
      </w:pPr>
      <w:r w:rsidRPr="003B1B71">
        <w:rPr>
          <w:rFonts w:ascii="Arial" w:hAnsi="Arial" w:cs="Arial"/>
          <w:lang w:val="es-ES"/>
        </w:rPr>
        <w:t> </w:t>
      </w:r>
    </w:p>
    <w:p w14:paraId="122E91D3" w14:textId="02212C2E" w:rsidR="00E93F18" w:rsidRPr="003B1B71" w:rsidRDefault="00E93F18" w:rsidP="00E93F18">
      <w:pPr>
        <w:pStyle w:val="Ttulo1"/>
        <w:rPr>
          <w:rFonts w:ascii="Arial" w:hAnsi="Arial" w:cs="Arial"/>
          <w:lang w:val="es-ES"/>
        </w:rPr>
      </w:pPr>
      <w:bookmarkStart w:id="5" w:name="_Toc200621214"/>
      <w:r w:rsidRPr="003B1B71">
        <w:rPr>
          <w:rFonts w:ascii="Arial" w:hAnsi="Arial" w:cs="Arial"/>
        </w:rPr>
        <w:t>3. ALCANCE</w:t>
      </w:r>
      <w:bookmarkEnd w:id="5"/>
      <w:r w:rsidRPr="003B1B71">
        <w:rPr>
          <w:rFonts w:ascii="Arial" w:hAnsi="Arial" w:cs="Arial"/>
        </w:rPr>
        <w:t xml:space="preserve"> </w:t>
      </w:r>
    </w:p>
    <w:p w14:paraId="2EF56E65" w14:textId="77777777" w:rsidR="00E93F18" w:rsidRPr="003B1B71" w:rsidRDefault="00E93F18" w:rsidP="00E93F18">
      <w:pPr>
        <w:pStyle w:val="Textoindependienteprimerasangra2"/>
        <w:ind w:left="0" w:firstLine="0"/>
        <w:mirrorIndents/>
        <w:jc w:val="both"/>
        <w:rPr>
          <w:rFonts w:ascii="Arial" w:hAnsi="Arial" w:cs="Arial"/>
          <w:sz w:val="24"/>
          <w:szCs w:val="24"/>
        </w:rPr>
      </w:pPr>
    </w:p>
    <w:p w14:paraId="1F9CF997" w14:textId="77777777" w:rsidR="00E93F18" w:rsidRPr="003B1B71" w:rsidRDefault="00E93F18" w:rsidP="00E93F18">
      <w:pPr>
        <w:pStyle w:val="Textoindependienteprimerasangra2"/>
        <w:ind w:left="0" w:firstLine="0"/>
        <w:mirrorIndents/>
        <w:jc w:val="both"/>
        <w:rPr>
          <w:rFonts w:ascii="Arial" w:hAnsi="Arial" w:cs="Arial"/>
          <w:sz w:val="24"/>
          <w:szCs w:val="24"/>
        </w:rPr>
      </w:pPr>
      <w:r w:rsidRPr="003B1B71">
        <w:rPr>
          <w:rFonts w:ascii="Arial" w:hAnsi="Arial" w:cs="Arial"/>
          <w:sz w:val="24"/>
          <w:szCs w:val="24"/>
        </w:rPr>
        <w:t>La Política de Servicio al Ciudadano, aplica a todos los servidores públicos, contratistas y colaboradores vinculados a la Alcaldía Municipal que desarrollen actividades de atención, orientación, respuesta o gestión de trámites, servicios, peticiones, quejas, reclamos, sugerencias y denuncias (PQRSD), en los canales dispuestos por la entidad.</w:t>
      </w:r>
    </w:p>
    <w:p w14:paraId="24A4FBA0" w14:textId="77777777" w:rsidR="00551034" w:rsidRPr="003B1B71" w:rsidRDefault="00551034" w:rsidP="00C93F24">
      <w:pPr>
        <w:pStyle w:val="Textoindependienteprimerasangra2"/>
        <w:ind w:left="0" w:firstLine="0"/>
        <w:mirrorIndents/>
        <w:jc w:val="both"/>
        <w:rPr>
          <w:rFonts w:ascii="Arial" w:hAnsi="Arial" w:cs="Arial"/>
          <w:b/>
          <w:bCs/>
          <w:sz w:val="24"/>
          <w:szCs w:val="24"/>
        </w:rPr>
      </w:pPr>
    </w:p>
    <w:p w14:paraId="30A6E57F" w14:textId="584721F3" w:rsidR="00A93E33" w:rsidRPr="003B1B71" w:rsidRDefault="00E93F18" w:rsidP="00C14268">
      <w:pPr>
        <w:pStyle w:val="Ttulo1"/>
        <w:rPr>
          <w:rFonts w:ascii="Arial" w:hAnsi="Arial" w:cs="Arial"/>
        </w:rPr>
      </w:pPr>
      <w:bookmarkStart w:id="6" w:name="_Toc200621215"/>
      <w:bookmarkStart w:id="7" w:name="_Toc200391263"/>
      <w:r w:rsidRPr="003B1B71">
        <w:rPr>
          <w:rFonts w:ascii="Arial" w:hAnsi="Arial" w:cs="Arial"/>
        </w:rPr>
        <w:t>4</w:t>
      </w:r>
      <w:r w:rsidR="00684F98" w:rsidRPr="003B1B71">
        <w:rPr>
          <w:rFonts w:ascii="Arial" w:hAnsi="Arial" w:cs="Arial"/>
        </w:rPr>
        <w:t>.</w:t>
      </w:r>
      <w:r w:rsidR="002F484C" w:rsidRPr="003B1B71">
        <w:rPr>
          <w:rFonts w:ascii="Arial" w:hAnsi="Arial" w:cs="Arial"/>
        </w:rPr>
        <w:t xml:space="preserve"> </w:t>
      </w:r>
      <w:r w:rsidR="00A93E33" w:rsidRPr="003B1B71">
        <w:rPr>
          <w:rFonts w:ascii="Arial" w:hAnsi="Arial" w:cs="Arial"/>
        </w:rPr>
        <w:t>MARCO NORMATIVO</w:t>
      </w:r>
      <w:bookmarkEnd w:id="6"/>
      <w:r w:rsidR="00A93E33" w:rsidRPr="003B1B71">
        <w:rPr>
          <w:rFonts w:ascii="Arial" w:hAnsi="Arial" w:cs="Arial"/>
        </w:rPr>
        <w:t xml:space="preserve"> </w:t>
      </w:r>
      <w:bookmarkEnd w:id="7"/>
    </w:p>
    <w:p w14:paraId="52AC5D96" w14:textId="77777777" w:rsidR="00B4415E" w:rsidRPr="003B1B71" w:rsidRDefault="00B4415E" w:rsidP="00B4415E">
      <w:pPr>
        <w:rPr>
          <w:rFonts w:ascii="Arial" w:hAnsi="Arial" w:cs="Arial"/>
        </w:rPr>
      </w:pPr>
    </w:p>
    <w:p w14:paraId="1AAFF691" w14:textId="0BEFEE11" w:rsidR="00CD6CD4" w:rsidRPr="003B1B71" w:rsidRDefault="00CD6CD4" w:rsidP="00C14268">
      <w:pPr>
        <w:pStyle w:val="Textoindependienteprimerasangra2"/>
        <w:ind w:left="0" w:firstLine="0"/>
        <w:mirrorIndents/>
        <w:jc w:val="both"/>
        <w:rPr>
          <w:rFonts w:ascii="Arial" w:hAnsi="Arial" w:cs="Arial"/>
          <w:sz w:val="24"/>
          <w:szCs w:val="24"/>
        </w:rPr>
      </w:pPr>
      <w:r w:rsidRPr="003B1B71">
        <w:rPr>
          <w:rFonts w:ascii="Arial" w:hAnsi="Arial" w:cs="Arial"/>
          <w:sz w:val="24"/>
          <w:szCs w:val="24"/>
        </w:rPr>
        <w:t xml:space="preserve">Para la definición de la Política de Servicio al Ciudadano, resulta fundamental considerar el conjunto de normas y disposiciones legales que sustentan y orientan la gestión institucional en esta materia. A continuación, se presentan los principales referentes </w:t>
      </w:r>
      <w:r w:rsidRPr="003B1B71">
        <w:rPr>
          <w:rFonts w:ascii="Arial" w:hAnsi="Arial" w:cs="Arial"/>
          <w:sz w:val="24"/>
          <w:szCs w:val="24"/>
        </w:rPr>
        <w:lastRenderedPageBreak/>
        <w:t>normativos que respaldan el enfoque, los principios y las acciones adoptadas por la entidad para garantizar una atención al ciudadano eficiente, transparente e incluyente.</w:t>
      </w:r>
    </w:p>
    <w:tbl>
      <w:tblPr>
        <w:tblStyle w:val="Tabladelist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7965"/>
      </w:tblGrid>
      <w:tr w:rsidR="00EA6C4B" w:rsidRPr="003B1B71" w14:paraId="2ED0C5E0" w14:textId="77777777" w:rsidTr="008C146D">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395" w:type="dxa"/>
            <w:gridSpan w:val="2"/>
            <w:tcBorders>
              <w:top w:val="none" w:sz="0" w:space="0" w:color="auto"/>
              <w:left w:val="none" w:sz="0" w:space="0" w:color="auto"/>
              <w:bottom w:val="none" w:sz="0" w:space="0" w:color="auto"/>
              <w:right w:val="none" w:sz="0" w:space="0" w:color="auto"/>
            </w:tcBorders>
          </w:tcPr>
          <w:p w14:paraId="5FB49BFB" w14:textId="67A18A75" w:rsidR="00EA6C4B" w:rsidRPr="003B1B71" w:rsidRDefault="00EC75F6" w:rsidP="00EC75F6">
            <w:pPr>
              <w:pStyle w:val="Ttulo2"/>
              <w:outlineLvl w:val="1"/>
              <w:rPr>
                <w:rFonts w:ascii="Arial" w:hAnsi="Arial" w:cs="Arial"/>
                <w:b w:val="0"/>
                <w:bCs w:val="0"/>
                <w:sz w:val="24"/>
              </w:rPr>
            </w:pPr>
            <w:bookmarkStart w:id="8" w:name="_Toc200621216"/>
            <w:r w:rsidRPr="003B1B71">
              <w:rPr>
                <w:rFonts w:ascii="Arial" w:hAnsi="Arial" w:cs="Arial"/>
                <w:b w:val="0"/>
                <w:bCs w:val="0"/>
                <w:sz w:val="24"/>
              </w:rPr>
              <w:t>4</w:t>
            </w:r>
            <w:r w:rsidR="00A36B1E" w:rsidRPr="003B1B71">
              <w:rPr>
                <w:rFonts w:ascii="Arial" w:hAnsi="Arial" w:cs="Arial"/>
                <w:b w:val="0"/>
                <w:bCs w:val="0"/>
                <w:sz w:val="24"/>
              </w:rPr>
              <w:t xml:space="preserve">.1 </w:t>
            </w:r>
            <w:r w:rsidR="00AC4C11" w:rsidRPr="003B1B71">
              <w:rPr>
                <w:rFonts w:ascii="Arial" w:hAnsi="Arial" w:cs="Arial"/>
                <w:b w:val="0"/>
                <w:bCs w:val="0"/>
                <w:sz w:val="24"/>
              </w:rPr>
              <w:t>Constitución política de Colombia de 1991</w:t>
            </w:r>
            <w:bookmarkEnd w:id="8"/>
          </w:p>
        </w:tc>
      </w:tr>
      <w:tr w:rsidR="00EA6C4B" w:rsidRPr="003B1B71" w14:paraId="534F2950" w14:textId="77777777" w:rsidTr="008C146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71" w:type="dxa"/>
          </w:tcPr>
          <w:p w14:paraId="1A43E61D" w14:textId="5AA6DD9D" w:rsidR="00EA6C4B" w:rsidRPr="003B1B71" w:rsidRDefault="00EA6C4B" w:rsidP="00A36B1E">
            <w:pPr>
              <w:pStyle w:val="Textoindependienteprimerasangra2"/>
              <w:spacing w:line="240" w:lineRule="auto"/>
              <w:ind w:left="0" w:firstLine="0"/>
              <w:mirrorIndents/>
              <w:rPr>
                <w:rFonts w:ascii="Arial" w:hAnsi="Arial" w:cs="Arial"/>
                <w:b w:val="0"/>
                <w:bCs w:val="0"/>
                <w:sz w:val="24"/>
                <w:szCs w:val="24"/>
              </w:rPr>
            </w:pPr>
            <w:r w:rsidRPr="003B1B71">
              <w:rPr>
                <w:rFonts w:ascii="Arial" w:hAnsi="Arial" w:cs="Arial"/>
                <w:b w:val="0"/>
                <w:bCs w:val="0"/>
                <w:sz w:val="24"/>
                <w:szCs w:val="24"/>
              </w:rPr>
              <w:t>ARTICULO</w:t>
            </w:r>
          </w:p>
        </w:tc>
        <w:tc>
          <w:tcPr>
            <w:tcW w:w="8124" w:type="dxa"/>
          </w:tcPr>
          <w:p w14:paraId="39DFA1CE" w14:textId="1D0DA32F" w:rsidR="00EA6C4B" w:rsidRPr="003B1B71" w:rsidRDefault="00EA6C4B" w:rsidP="00A36B1E">
            <w:pPr>
              <w:pStyle w:val="Textoindependienteprimerasangra2"/>
              <w:spacing w:line="240" w:lineRule="auto"/>
              <w:ind w:left="0" w:firstLine="0"/>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3B1B71">
              <w:rPr>
                <w:rFonts w:ascii="Arial" w:hAnsi="Arial" w:cs="Arial"/>
                <w:b/>
                <w:bCs/>
                <w:sz w:val="24"/>
                <w:szCs w:val="24"/>
              </w:rPr>
              <w:t>DESCRIPCIÓN</w:t>
            </w:r>
          </w:p>
        </w:tc>
      </w:tr>
      <w:tr w:rsidR="00EA6C4B" w:rsidRPr="003B1B71" w14:paraId="120FBE87" w14:textId="77777777" w:rsidTr="008C146D">
        <w:trPr>
          <w:trHeight w:val="426"/>
        </w:trPr>
        <w:tc>
          <w:tcPr>
            <w:cnfStyle w:val="001000000000" w:firstRow="0" w:lastRow="0" w:firstColumn="1" w:lastColumn="0" w:oddVBand="0" w:evenVBand="0" w:oddHBand="0" w:evenHBand="0" w:firstRowFirstColumn="0" w:firstRowLastColumn="0" w:lastRowFirstColumn="0" w:lastRowLastColumn="0"/>
            <w:tcW w:w="1271" w:type="dxa"/>
          </w:tcPr>
          <w:p w14:paraId="1EF0B4DC" w14:textId="09BFAB13" w:rsidR="00EA6C4B" w:rsidRPr="003B1B71" w:rsidRDefault="00A36B1E" w:rsidP="00A36B1E">
            <w:pPr>
              <w:pStyle w:val="Textoindependienteprimerasangra2"/>
              <w:ind w:left="0" w:firstLine="0"/>
              <w:mirrorIndents/>
              <w:jc w:val="center"/>
              <w:rPr>
                <w:rFonts w:ascii="Arial" w:hAnsi="Arial" w:cs="Arial"/>
                <w:sz w:val="24"/>
                <w:szCs w:val="24"/>
              </w:rPr>
            </w:pPr>
            <w:r w:rsidRPr="003B1B71">
              <w:rPr>
                <w:rFonts w:ascii="Arial" w:hAnsi="Arial" w:cs="Arial"/>
                <w:sz w:val="24"/>
                <w:szCs w:val="24"/>
              </w:rPr>
              <w:t>1</w:t>
            </w:r>
          </w:p>
        </w:tc>
        <w:tc>
          <w:tcPr>
            <w:tcW w:w="8124" w:type="dxa"/>
          </w:tcPr>
          <w:p w14:paraId="13572AC0" w14:textId="7E303008" w:rsidR="00551034" w:rsidRPr="003B1B71" w:rsidRDefault="00A36B1E" w:rsidP="00A36B1E">
            <w:pPr>
              <w:pStyle w:val="Default"/>
              <w:jc w:val="both"/>
              <w:cnfStyle w:val="000000000000" w:firstRow="0" w:lastRow="0" w:firstColumn="0" w:lastColumn="0" w:oddVBand="0" w:evenVBand="0" w:oddHBand="0" w:evenHBand="0" w:firstRowFirstColumn="0" w:firstRowLastColumn="0" w:lastRowFirstColumn="0" w:lastRowLastColumn="0"/>
            </w:pPr>
            <w:r w:rsidRPr="003B1B71">
              <w:t xml:space="preserve">Colombia es un Estado Social de Derecho, principio fundante donde todas las actividades estatales y particulares deben ser pensadas en función de este; la preservación continua del principio democrático y la participación ciudadana se fundamentan en el respeto de la dignidad humana, donde el servicio al ciudadano se enmarca en las condiciones sociales. </w:t>
            </w:r>
          </w:p>
        </w:tc>
      </w:tr>
      <w:tr w:rsidR="00EA6C4B" w:rsidRPr="003B1B71" w14:paraId="14ACFCA9" w14:textId="77777777" w:rsidTr="008C146D">
        <w:trPr>
          <w:cnfStyle w:val="000000100000" w:firstRow="0" w:lastRow="0" w:firstColumn="0" w:lastColumn="0" w:oddVBand="0" w:evenVBand="0" w:oddHBand="1" w:evenHBand="0" w:firstRowFirstColumn="0" w:firstRowLastColumn="0" w:lastRowFirstColumn="0" w:lastRowLastColumn="0"/>
          <w:trHeight w:val="1090"/>
        </w:trPr>
        <w:tc>
          <w:tcPr>
            <w:cnfStyle w:val="001000000000" w:firstRow="0" w:lastRow="0" w:firstColumn="1" w:lastColumn="0" w:oddVBand="0" w:evenVBand="0" w:oddHBand="0" w:evenHBand="0" w:firstRowFirstColumn="0" w:firstRowLastColumn="0" w:lastRowFirstColumn="0" w:lastRowLastColumn="0"/>
            <w:tcW w:w="1271" w:type="dxa"/>
          </w:tcPr>
          <w:p w14:paraId="010CEC0E" w14:textId="1912A802" w:rsidR="00EA6C4B" w:rsidRPr="003B1B71" w:rsidRDefault="00A36B1E" w:rsidP="00A36B1E">
            <w:pPr>
              <w:pStyle w:val="Textoindependienteprimerasangra2"/>
              <w:ind w:left="0" w:firstLine="0"/>
              <w:mirrorIndents/>
              <w:jc w:val="center"/>
              <w:rPr>
                <w:rFonts w:ascii="Arial" w:hAnsi="Arial" w:cs="Arial"/>
                <w:sz w:val="24"/>
                <w:szCs w:val="24"/>
              </w:rPr>
            </w:pPr>
            <w:r w:rsidRPr="003B1B71">
              <w:rPr>
                <w:rFonts w:ascii="Arial" w:hAnsi="Arial" w:cs="Arial"/>
                <w:sz w:val="24"/>
                <w:szCs w:val="24"/>
              </w:rPr>
              <w:t>2</w:t>
            </w:r>
          </w:p>
        </w:tc>
        <w:tc>
          <w:tcPr>
            <w:tcW w:w="8124" w:type="dxa"/>
          </w:tcPr>
          <w:p w14:paraId="67C8929A" w14:textId="2709B5EC" w:rsidR="00551034" w:rsidRPr="003B1B71" w:rsidRDefault="003D476E" w:rsidP="003D476E">
            <w:pPr>
              <w:pStyle w:val="Textoindependienteprimerasangra2"/>
              <w:spacing w:line="240" w:lineRule="auto"/>
              <w:ind w:left="0" w:firstLine="0"/>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B71">
              <w:rPr>
                <w:rFonts w:ascii="Arial" w:hAnsi="Arial" w:cs="Arial"/>
                <w:sz w:val="24"/>
                <w:szCs w:val="24"/>
              </w:rPr>
              <w:t xml:space="preserve">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w:t>
            </w:r>
          </w:p>
        </w:tc>
      </w:tr>
      <w:tr w:rsidR="00EA6C4B" w:rsidRPr="003B1B71" w14:paraId="4443C0FA" w14:textId="77777777" w:rsidTr="008C146D">
        <w:tc>
          <w:tcPr>
            <w:cnfStyle w:val="001000000000" w:firstRow="0" w:lastRow="0" w:firstColumn="1" w:lastColumn="0" w:oddVBand="0" w:evenVBand="0" w:oddHBand="0" w:evenHBand="0" w:firstRowFirstColumn="0" w:firstRowLastColumn="0" w:lastRowFirstColumn="0" w:lastRowLastColumn="0"/>
            <w:tcW w:w="1271" w:type="dxa"/>
          </w:tcPr>
          <w:p w14:paraId="4B658EC0" w14:textId="2E021BF5" w:rsidR="00EA6C4B" w:rsidRPr="003B1B71" w:rsidRDefault="00A36B1E" w:rsidP="00A36B1E">
            <w:pPr>
              <w:pStyle w:val="Textoindependienteprimerasangra2"/>
              <w:ind w:left="0" w:firstLine="0"/>
              <w:mirrorIndents/>
              <w:jc w:val="center"/>
              <w:rPr>
                <w:rFonts w:ascii="Arial" w:hAnsi="Arial" w:cs="Arial"/>
                <w:sz w:val="24"/>
                <w:szCs w:val="24"/>
              </w:rPr>
            </w:pPr>
            <w:r w:rsidRPr="003B1B71">
              <w:rPr>
                <w:rFonts w:ascii="Arial" w:hAnsi="Arial" w:cs="Arial"/>
                <w:sz w:val="24"/>
                <w:szCs w:val="24"/>
              </w:rPr>
              <w:t>13</w:t>
            </w:r>
          </w:p>
        </w:tc>
        <w:tc>
          <w:tcPr>
            <w:tcW w:w="8124" w:type="dxa"/>
          </w:tcPr>
          <w:p w14:paraId="36A92E5C" w14:textId="77777777" w:rsidR="00551034" w:rsidRPr="003B1B71" w:rsidRDefault="00551034" w:rsidP="003D476E">
            <w:pPr>
              <w:pStyle w:val="Default"/>
              <w:jc w:val="both"/>
              <w:cnfStyle w:val="000000000000" w:firstRow="0" w:lastRow="0" w:firstColumn="0" w:lastColumn="0" w:oddVBand="0" w:evenVBand="0" w:oddHBand="0" w:evenHBand="0" w:firstRowFirstColumn="0" w:firstRowLastColumn="0" w:lastRowFirstColumn="0" w:lastRowLastColumn="0"/>
            </w:pPr>
          </w:p>
          <w:p w14:paraId="12222DCD" w14:textId="033C2D79" w:rsidR="00551034" w:rsidRPr="003B1B71" w:rsidRDefault="003D476E" w:rsidP="003D476E">
            <w:pPr>
              <w:pStyle w:val="Default"/>
              <w:jc w:val="both"/>
              <w:cnfStyle w:val="000000000000" w:firstRow="0" w:lastRow="0" w:firstColumn="0" w:lastColumn="0" w:oddVBand="0" w:evenVBand="0" w:oddHBand="0" w:evenHBand="0" w:firstRowFirstColumn="0" w:firstRowLastColumn="0" w:lastRowFirstColumn="0" w:lastRowLastColumn="0"/>
            </w:pPr>
            <w:r w:rsidRPr="003B1B71">
              <w:t xml:space="preserve">Todas las personas nacen libres e iguales ante la ley, recibirán el mismo trato de las autoridades y gozarán de los mismos derechos libertades y oportunidades sin discriminación alguna. La condición de ser humano exige a la administración pública un tratamiento diferente a personas que de acuerdo con sus condiciones hacen razonable la distinción. </w:t>
            </w:r>
          </w:p>
        </w:tc>
      </w:tr>
      <w:tr w:rsidR="00EA6C4B" w:rsidRPr="003B1B71" w14:paraId="26DA519A" w14:textId="77777777" w:rsidTr="008C1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64F16CD" w14:textId="25E06449" w:rsidR="00EA6C4B" w:rsidRPr="003B1B71" w:rsidRDefault="00A36B1E" w:rsidP="00A36B1E">
            <w:pPr>
              <w:pStyle w:val="Textoindependienteprimerasangra2"/>
              <w:ind w:left="0" w:firstLine="0"/>
              <w:mirrorIndents/>
              <w:jc w:val="center"/>
              <w:rPr>
                <w:rFonts w:ascii="Arial" w:hAnsi="Arial" w:cs="Arial"/>
                <w:sz w:val="24"/>
                <w:szCs w:val="24"/>
              </w:rPr>
            </w:pPr>
            <w:r w:rsidRPr="003B1B71">
              <w:rPr>
                <w:rFonts w:ascii="Arial" w:hAnsi="Arial" w:cs="Arial"/>
                <w:sz w:val="24"/>
                <w:szCs w:val="24"/>
              </w:rPr>
              <w:t>20</w:t>
            </w:r>
          </w:p>
        </w:tc>
        <w:tc>
          <w:tcPr>
            <w:tcW w:w="8124" w:type="dxa"/>
          </w:tcPr>
          <w:p w14:paraId="097CA224" w14:textId="77777777" w:rsidR="00551034" w:rsidRPr="003B1B71" w:rsidRDefault="00551034" w:rsidP="003D476E">
            <w:pPr>
              <w:pStyle w:val="Default"/>
              <w:jc w:val="both"/>
              <w:cnfStyle w:val="000000100000" w:firstRow="0" w:lastRow="0" w:firstColumn="0" w:lastColumn="0" w:oddVBand="0" w:evenVBand="0" w:oddHBand="1" w:evenHBand="0" w:firstRowFirstColumn="0" w:firstRowLastColumn="0" w:lastRowFirstColumn="0" w:lastRowLastColumn="0"/>
            </w:pPr>
          </w:p>
          <w:p w14:paraId="532AAA76" w14:textId="0D6503DE" w:rsidR="00551034" w:rsidRPr="003B1B71" w:rsidRDefault="003D476E" w:rsidP="003D476E">
            <w:pPr>
              <w:pStyle w:val="Default"/>
              <w:jc w:val="both"/>
              <w:cnfStyle w:val="000000100000" w:firstRow="0" w:lastRow="0" w:firstColumn="0" w:lastColumn="0" w:oddVBand="0" w:evenVBand="0" w:oddHBand="1" w:evenHBand="0" w:firstRowFirstColumn="0" w:firstRowLastColumn="0" w:lastRowFirstColumn="0" w:lastRowLastColumn="0"/>
            </w:pPr>
            <w:r w:rsidRPr="003B1B71">
              <w:t>Se garantiza a toda persona la libertad de expresar y difundir su pensamiento y opiniones, la de informar y recibir información veraz e imparcial, y la de fundar medios de comunicación masiva.</w:t>
            </w:r>
          </w:p>
        </w:tc>
      </w:tr>
      <w:tr w:rsidR="00A36B1E" w:rsidRPr="003B1B71" w14:paraId="33488984" w14:textId="77777777" w:rsidTr="008C146D">
        <w:tc>
          <w:tcPr>
            <w:cnfStyle w:val="001000000000" w:firstRow="0" w:lastRow="0" w:firstColumn="1" w:lastColumn="0" w:oddVBand="0" w:evenVBand="0" w:oddHBand="0" w:evenHBand="0" w:firstRowFirstColumn="0" w:firstRowLastColumn="0" w:lastRowFirstColumn="0" w:lastRowLastColumn="0"/>
            <w:tcW w:w="1271" w:type="dxa"/>
          </w:tcPr>
          <w:p w14:paraId="3319C5D3" w14:textId="33B5BC1D" w:rsidR="00A36B1E" w:rsidRPr="003B1B71" w:rsidRDefault="00A36B1E" w:rsidP="00A36B1E">
            <w:pPr>
              <w:pStyle w:val="Textoindependienteprimerasangra2"/>
              <w:ind w:left="0" w:firstLine="0"/>
              <w:mirrorIndents/>
              <w:jc w:val="center"/>
              <w:rPr>
                <w:rFonts w:ascii="Arial" w:hAnsi="Arial" w:cs="Arial"/>
                <w:sz w:val="24"/>
                <w:szCs w:val="24"/>
              </w:rPr>
            </w:pPr>
            <w:r w:rsidRPr="003B1B71">
              <w:rPr>
                <w:rFonts w:ascii="Arial" w:hAnsi="Arial" w:cs="Arial"/>
                <w:sz w:val="24"/>
                <w:szCs w:val="24"/>
              </w:rPr>
              <w:t>23</w:t>
            </w:r>
          </w:p>
        </w:tc>
        <w:tc>
          <w:tcPr>
            <w:tcW w:w="8124" w:type="dxa"/>
          </w:tcPr>
          <w:p w14:paraId="7E03D810" w14:textId="77777777" w:rsidR="003D476E" w:rsidRPr="003B1B71" w:rsidRDefault="003D476E" w:rsidP="003D476E">
            <w:pPr>
              <w:pStyle w:val="Default"/>
              <w:jc w:val="both"/>
              <w:cnfStyle w:val="000000000000" w:firstRow="0" w:lastRow="0" w:firstColumn="0" w:lastColumn="0" w:oddVBand="0" w:evenVBand="0" w:oddHBand="0" w:evenHBand="0" w:firstRowFirstColumn="0" w:firstRowLastColumn="0" w:lastRowFirstColumn="0" w:lastRowLastColumn="0"/>
            </w:pPr>
          </w:p>
          <w:p w14:paraId="7EC6FF99" w14:textId="5422D003" w:rsidR="003D476E" w:rsidRPr="003B1B71" w:rsidRDefault="003D476E" w:rsidP="003D476E">
            <w:pPr>
              <w:pStyle w:val="Default"/>
              <w:jc w:val="both"/>
              <w:cnfStyle w:val="000000000000" w:firstRow="0" w:lastRow="0" w:firstColumn="0" w:lastColumn="0" w:oddVBand="0" w:evenVBand="0" w:oddHBand="0" w:evenHBand="0" w:firstRowFirstColumn="0" w:firstRowLastColumn="0" w:lastRowFirstColumn="0" w:lastRowLastColumn="0"/>
            </w:pPr>
            <w:r w:rsidRPr="003B1B71">
              <w:t xml:space="preserve">Toda persona tiene derecho a presentar peticiones respetuosas a las autoridades por motivos de interés general o particular y </w:t>
            </w:r>
            <w:r w:rsidR="00BF4D4A" w:rsidRPr="003B1B71">
              <w:t>a</w:t>
            </w:r>
            <w:r w:rsidRPr="003B1B71">
              <w:t xml:space="preserve"> obtener pronta resolución.</w:t>
            </w:r>
          </w:p>
        </w:tc>
      </w:tr>
      <w:tr w:rsidR="00A36B1E" w:rsidRPr="003B1B71" w14:paraId="69D72F43" w14:textId="77777777" w:rsidTr="008C1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6C569BF" w14:textId="65A35AAD" w:rsidR="00A36B1E" w:rsidRPr="003B1B71" w:rsidRDefault="00A36B1E" w:rsidP="00A36B1E">
            <w:pPr>
              <w:pStyle w:val="Textoindependienteprimerasangra2"/>
              <w:ind w:left="0" w:firstLine="0"/>
              <w:mirrorIndents/>
              <w:jc w:val="center"/>
              <w:rPr>
                <w:rFonts w:ascii="Arial" w:hAnsi="Arial" w:cs="Arial"/>
                <w:sz w:val="24"/>
                <w:szCs w:val="24"/>
              </w:rPr>
            </w:pPr>
            <w:r w:rsidRPr="003B1B71">
              <w:rPr>
                <w:rFonts w:ascii="Arial" w:hAnsi="Arial" w:cs="Arial"/>
                <w:sz w:val="24"/>
                <w:szCs w:val="24"/>
              </w:rPr>
              <w:t>74</w:t>
            </w:r>
          </w:p>
        </w:tc>
        <w:tc>
          <w:tcPr>
            <w:tcW w:w="8124" w:type="dxa"/>
          </w:tcPr>
          <w:p w14:paraId="3A7AE16A" w14:textId="77777777" w:rsidR="00BF4D4A" w:rsidRPr="003B1B71" w:rsidRDefault="00BF4D4A" w:rsidP="00BF4D4A">
            <w:pPr>
              <w:pStyle w:val="Default"/>
              <w:jc w:val="both"/>
              <w:cnfStyle w:val="000000100000" w:firstRow="0" w:lastRow="0" w:firstColumn="0" w:lastColumn="0" w:oddVBand="0" w:evenVBand="0" w:oddHBand="1" w:evenHBand="0" w:firstRowFirstColumn="0" w:firstRowLastColumn="0" w:lastRowFirstColumn="0" w:lastRowLastColumn="0"/>
            </w:pPr>
          </w:p>
          <w:p w14:paraId="3E76ACFD" w14:textId="2B5E1A47" w:rsidR="00BF4D4A" w:rsidRPr="003B1B71" w:rsidRDefault="00BF4D4A" w:rsidP="00BF4D4A">
            <w:pPr>
              <w:pStyle w:val="Default"/>
              <w:jc w:val="both"/>
              <w:cnfStyle w:val="000000100000" w:firstRow="0" w:lastRow="0" w:firstColumn="0" w:lastColumn="0" w:oddVBand="0" w:evenVBand="0" w:oddHBand="1" w:evenHBand="0" w:firstRowFirstColumn="0" w:firstRowLastColumn="0" w:lastRowFirstColumn="0" w:lastRowLastColumn="0"/>
            </w:pPr>
            <w:r w:rsidRPr="003B1B71">
              <w:t>Todas las personas tienen derecho a acceder a los documentos públicos salvo los casos que establezca la ley.</w:t>
            </w:r>
          </w:p>
        </w:tc>
      </w:tr>
      <w:tr w:rsidR="00A36B1E" w:rsidRPr="003B1B71" w14:paraId="1A6CE472" w14:textId="77777777" w:rsidTr="008C146D">
        <w:tc>
          <w:tcPr>
            <w:cnfStyle w:val="001000000000" w:firstRow="0" w:lastRow="0" w:firstColumn="1" w:lastColumn="0" w:oddVBand="0" w:evenVBand="0" w:oddHBand="0" w:evenHBand="0" w:firstRowFirstColumn="0" w:firstRowLastColumn="0" w:lastRowFirstColumn="0" w:lastRowLastColumn="0"/>
            <w:tcW w:w="1271" w:type="dxa"/>
          </w:tcPr>
          <w:p w14:paraId="3757E43B" w14:textId="21837CFE" w:rsidR="00A36B1E" w:rsidRPr="003B1B71" w:rsidRDefault="00A36B1E" w:rsidP="00A36B1E">
            <w:pPr>
              <w:pStyle w:val="Textoindependienteprimerasangra2"/>
              <w:ind w:left="0" w:firstLine="0"/>
              <w:mirrorIndents/>
              <w:jc w:val="center"/>
              <w:rPr>
                <w:rFonts w:ascii="Arial" w:hAnsi="Arial" w:cs="Arial"/>
                <w:sz w:val="24"/>
                <w:szCs w:val="24"/>
              </w:rPr>
            </w:pPr>
            <w:r w:rsidRPr="003B1B71">
              <w:rPr>
                <w:rFonts w:ascii="Arial" w:hAnsi="Arial" w:cs="Arial"/>
                <w:sz w:val="24"/>
                <w:szCs w:val="24"/>
              </w:rPr>
              <w:t>79</w:t>
            </w:r>
          </w:p>
        </w:tc>
        <w:tc>
          <w:tcPr>
            <w:tcW w:w="8124" w:type="dxa"/>
          </w:tcPr>
          <w:p w14:paraId="37F187CB" w14:textId="77777777" w:rsidR="00BF4D4A" w:rsidRPr="003B1B71" w:rsidRDefault="00BF4D4A" w:rsidP="00BF4D4A">
            <w:pPr>
              <w:pStyle w:val="Default"/>
              <w:jc w:val="both"/>
              <w:cnfStyle w:val="000000000000" w:firstRow="0" w:lastRow="0" w:firstColumn="0" w:lastColumn="0" w:oddVBand="0" w:evenVBand="0" w:oddHBand="0" w:evenHBand="0" w:firstRowFirstColumn="0" w:firstRowLastColumn="0" w:lastRowFirstColumn="0" w:lastRowLastColumn="0"/>
            </w:pPr>
          </w:p>
          <w:p w14:paraId="3A0DC23F" w14:textId="77777777" w:rsidR="00551034" w:rsidRPr="003B1B71" w:rsidRDefault="00BF4D4A" w:rsidP="00BF4D4A">
            <w:pPr>
              <w:pStyle w:val="Default"/>
              <w:jc w:val="both"/>
              <w:cnfStyle w:val="000000000000" w:firstRow="0" w:lastRow="0" w:firstColumn="0" w:lastColumn="0" w:oddVBand="0" w:evenVBand="0" w:oddHBand="0" w:evenHBand="0" w:firstRowFirstColumn="0" w:firstRowLastColumn="0" w:lastRowFirstColumn="0" w:lastRowLastColumn="0"/>
            </w:pPr>
            <w:r w:rsidRPr="003B1B71">
              <w:t xml:space="preserve">Todas las personas tienen derecho a gozar de un ambiente sano. La ley garantizará la participación </w:t>
            </w:r>
          </w:p>
          <w:p w14:paraId="41DB7038" w14:textId="368BC700" w:rsidR="00551034" w:rsidRPr="003B1B71" w:rsidRDefault="00BF4D4A" w:rsidP="00BF4D4A">
            <w:pPr>
              <w:pStyle w:val="Default"/>
              <w:jc w:val="both"/>
              <w:cnfStyle w:val="000000000000" w:firstRow="0" w:lastRow="0" w:firstColumn="0" w:lastColumn="0" w:oddVBand="0" w:evenVBand="0" w:oddHBand="0" w:evenHBand="0" w:firstRowFirstColumn="0" w:firstRowLastColumn="0" w:lastRowFirstColumn="0" w:lastRowLastColumn="0"/>
            </w:pPr>
            <w:r w:rsidRPr="003B1B71">
              <w:t>de la comunidad en las decisiones que puedan afectarlo.</w:t>
            </w:r>
          </w:p>
        </w:tc>
      </w:tr>
      <w:tr w:rsidR="00A36B1E" w:rsidRPr="003B1B71" w14:paraId="22EA6843" w14:textId="77777777" w:rsidTr="008C1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22300AD" w14:textId="12C93A1A" w:rsidR="00A36B1E" w:rsidRPr="003B1B71" w:rsidRDefault="00A36B1E" w:rsidP="00A36B1E">
            <w:pPr>
              <w:pStyle w:val="Textoindependienteprimerasangra2"/>
              <w:ind w:left="0" w:firstLine="0"/>
              <w:mirrorIndents/>
              <w:jc w:val="center"/>
              <w:rPr>
                <w:rFonts w:ascii="Arial" w:hAnsi="Arial" w:cs="Arial"/>
                <w:sz w:val="24"/>
                <w:szCs w:val="24"/>
              </w:rPr>
            </w:pPr>
            <w:r w:rsidRPr="003B1B71">
              <w:rPr>
                <w:rFonts w:ascii="Arial" w:hAnsi="Arial" w:cs="Arial"/>
                <w:sz w:val="24"/>
                <w:szCs w:val="24"/>
              </w:rPr>
              <w:t>123</w:t>
            </w:r>
          </w:p>
        </w:tc>
        <w:tc>
          <w:tcPr>
            <w:tcW w:w="8124" w:type="dxa"/>
          </w:tcPr>
          <w:p w14:paraId="272F8C98" w14:textId="77777777" w:rsidR="00A617E3" w:rsidRPr="003B1B71" w:rsidRDefault="00A617E3" w:rsidP="00A617E3">
            <w:pPr>
              <w:pStyle w:val="Default"/>
              <w:jc w:val="both"/>
              <w:cnfStyle w:val="000000100000" w:firstRow="0" w:lastRow="0" w:firstColumn="0" w:lastColumn="0" w:oddVBand="0" w:evenVBand="0" w:oddHBand="1" w:evenHBand="0" w:firstRowFirstColumn="0" w:firstRowLastColumn="0" w:lastRowFirstColumn="0" w:lastRowLastColumn="0"/>
            </w:pPr>
          </w:p>
          <w:p w14:paraId="73DDE6C1" w14:textId="7AC159BE" w:rsidR="00A617E3" w:rsidRPr="003B1B71" w:rsidRDefault="00A617E3" w:rsidP="00A617E3">
            <w:pPr>
              <w:pStyle w:val="Default"/>
              <w:jc w:val="both"/>
              <w:cnfStyle w:val="000000100000" w:firstRow="0" w:lastRow="0" w:firstColumn="0" w:lastColumn="0" w:oddVBand="0" w:evenVBand="0" w:oddHBand="1" w:evenHBand="0" w:firstRowFirstColumn="0" w:firstRowLastColumn="0" w:lastRowFirstColumn="0" w:lastRowLastColumn="0"/>
            </w:pPr>
            <w:r w:rsidRPr="003B1B71">
              <w:t xml:space="preserve">Son servidores públicos los miembros de las corporaciones públicas, los empleados y trabajadores del Estado y de sus entidades descentralizadas </w:t>
            </w:r>
            <w:r w:rsidRPr="003B1B71">
              <w:lastRenderedPageBreak/>
              <w:t>territorialmente y por servicios. Los servidores públicos están al servicio del Estado y de la comunidad; ejercerán sus funciones en la forma prevista por la Constitución, la ley y el reglamento. La ley determinará el régimen aplicable a los particulares que temporalmente desempeñen funciones públicas y regulará su ejercicio.</w:t>
            </w:r>
          </w:p>
        </w:tc>
      </w:tr>
      <w:tr w:rsidR="00A36B1E" w:rsidRPr="003B1B71" w14:paraId="368FCDAD" w14:textId="77777777" w:rsidTr="008C146D">
        <w:tc>
          <w:tcPr>
            <w:cnfStyle w:val="001000000000" w:firstRow="0" w:lastRow="0" w:firstColumn="1" w:lastColumn="0" w:oddVBand="0" w:evenVBand="0" w:oddHBand="0" w:evenHBand="0" w:firstRowFirstColumn="0" w:firstRowLastColumn="0" w:lastRowFirstColumn="0" w:lastRowLastColumn="0"/>
            <w:tcW w:w="1271" w:type="dxa"/>
          </w:tcPr>
          <w:p w14:paraId="62736ABE" w14:textId="0DE9D390" w:rsidR="00A36B1E" w:rsidRPr="003B1B71" w:rsidRDefault="00A36B1E" w:rsidP="00A36B1E">
            <w:pPr>
              <w:pStyle w:val="Textoindependienteprimerasangra2"/>
              <w:ind w:left="0" w:firstLine="0"/>
              <w:mirrorIndents/>
              <w:jc w:val="center"/>
              <w:rPr>
                <w:rFonts w:ascii="Arial" w:hAnsi="Arial" w:cs="Arial"/>
                <w:sz w:val="24"/>
                <w:szCs w:val="24"/>
              </w:rPr>
            </w:pPr>
            <w:r w:rsidRPr="003B1B71">
              <w:rPr>
                <w:rFonts w:ascii="Arial" w:hAnsi="Arial" w:cs="Arial"/>
                <w:sz w:val="24"/>
                <w:szCs w:val="24"/>
              </w:rPr>
              <w:lastRenderedPageBreak/>
              <w:t>209</w:t>
            </w:r>
          </w:p>
        </w:tc>
        <w:tc>
          <w:tcPr>
            <w:tcW w:w="8124" w:type="dxa"/>
          </w:tcPr>
          <w:p w14:paraId="3190D76D" w14:textId="77777777" w:rsidR="00A617E3" w:rsidRPr="003B1B71" w:rsidRDefault="00A617E3" w:rsidP="00A617E3">
            <w:pPr>
              <w:pStyle w:val="Default"/>
              <w:jc w:val="both"/>
              <w:cnfStyle w:val="000000000000" w:firstRow="0" w:lastRow="0" w:firstColumn="0" w:lastColumn="0" w:oddVBand="0" w:evenVBand="0" w:oddHBand="0" w:evenHBand="0" w:firstRowFirstColumn="0" w:firstRowLastColumn="0" w:lastRowFirstColumn="0" w:lastRowLastColumn="0"/>
            </w:pPr>
          </w:p>
          <w:p w14:paraId="0C7BB87C" w14:textId="77777777" w:rsidR="00A36B1E" w:rsidRPr="003B1B71" w:rsidRDefault="00BF4D4A" w:rsidP="00A617E3">
            <w:pPr>
              <w:pStyle w:val="Default"/>
              <w:jc w:val="both"/>
              <w:cnfStyle w:val="000000000000" w:firstRow="0" w:lastRow="0" w:firstColumn="0" w:lastColumn="0" w:oddVBand="0" w:evenVBand="0" w:oddHBand="0" w:evenHBand="0" w:firstRowFirstColumn="0" w:firstRowLastColumn="0" w:lastRowFirstColumn="0" w:lastRowLastColumn="0"/>
            </w:pPr>
            <w:r w:rsidRPr="003B1B71">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00D2EB0C" w14:textId="18D80051" w:rsidR="00A617E3" w:rsidRPr="003B1B71" w:rsidRDefault="00A617E3" w:rsidP="00A617E3">
            <w:pPr>
              <w:pStyle w:val="Default"/>
              <w:jc w:val="both"/>
              <w:cnfStyle w:val="000000000000" w:firstRow="0" w:lastRow="0" w:firstColumn="0" w:lastColumn="0" w:oddVBand="0" w:evenVBand="0" w:oddHBand="0" w:evenHBand="0" w:firstRowFirstColumn="0" w:firstRowLastColumn="0" w:lastRowFirstColumn="0" w:lastRowLastColumn="0"/>
            </w:pPr>
          </w:p>
        </w:tc>
      </w:tr>
    </w:tbl>
    <w:p w14:paraId="09981851" w14:textId="77777777" w:rsidR="00A617E3" w:rsidRPr="003B1B71" w:rsidRDefault="00A617E3" w:rsidP="00C14268">
      <w:pPr>
        <w:pStyle w:val="Textoindependienteprimerasangra2"/>
        <w:ind w:left="0" w:firstLine="0"/>
        <w:mirrorIndents/>
        <w:jc w:val="both"/>
        <w:rPr>
          <w:rFonts w:ascii="Arial" w:hAnsi="Arial" w:cs="Arial"/>
          <w:b/>
          <w:bCs/>
          <w:sz w:val="24"/>
          <w:szCs w:val="24"/>
        </w:rPr>
      </w:pPr>
    </w:p>
    <w:tbl>
      <w:tblPr>
        <w:tblStyle w:val="Tabladelist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982"/>
      </w:tblGrid>
      <w:tr w:rsidR="00A617E3" w:rsidRPr="003B1B71" w14:paraId="6F1141A0" w14:textId="77777777" w:rsidTr="008C146D">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395" w:type="dxa"/>
            <w:gridSpan w:val="2"/>
            <w:tcBorders>
              <w:top w:val="none" w:sz="0" w:space="0" w:color="auto"/>
              <w:left w:val="none" w:sz="0" w:space="0" w:color="auto"/>
              <w:bottom w:val="none" w:sz="0" w:space="0" w:color="auto"/>
              <w:right w:val="none" w:sz="0" w:space="0" w:color="auto"/>
            </w:tcBorders>
          </w:tcPr>
          <w:p w14:paraId="36EE4D1E" w14:textId="4696B098" w:rsidR="00A617E3" w:rsidRPr="003B1B71" w:rsidRDefault="00EC75F6" w:rsidP="00AC4C11">
            <w:pPr>
              <w:pStyle w:val="Ttulo2"/>
              <w:outlineLvl w:val="1"/>
              <w:rPr>
                <w:rFonts w:ascii="Arial" w:hAnsi="Arial" w:cs="Arial"/>
                <w:b w:val="0"/>
                <w:bCs w:val="0"/>
                <w:sz w:val="24"/>
              </w:rPr>
            </w:pPr>
            <w:bookmarkStart w:id="9" w:name="_Toc200621217"/>
            <w:r w:rsidRPr="003B1B71">
              <w:rPr>
                <w:rFonts w:ascii="Arial" w:hAnsi="Arial" w:cs="Arial"/>
                <w:b w:val="0"/>
                <w:bCs w:val="0"/>
                <w:sz w:val="24"/>
              </w:rPr>
              <w:t>4</w:t>
            </w:r>
            <w:r w:rsidR="00606357" w:rsidRPr="003B1B71">
              <w:rPr>
                <w:rFonts w:ascii="Arial" w:hAnsi="Arial" w:cs="Arial"/>
                <w:b w:val="0"/>
                <w:bCs w:val="0"/>
                <w:sz w:val="24"/>
              </w:rPr>
              <w:t xml:space="preserve">.2 </w:t>
            </w:r>
            <w:r w:rsidR="00AC4C11" w:rsidRPr="003B1B71">
              <w:rPr>
                <w:rFonts w:ascii="Arial" w:hAnsi="Arial" w:cs="Arial"/>
                <w:b w:val="0"/>
                <w:bCs w:val="0"/>
                <w:sz w:val="24"/>
              </w:rPr>
              <w:t>Leyes</w:t>
            </w:r>
            <w:bookmarkEnd w:id="9"/>
          </w:p>
        </w:tc>
      </w:tr>
      <w:tr w:rsidR="00A617E3" w:rsidRPr="003B1B71" w14:paraId="7F120090" w14:textId="77777777" w:rsidTr="008C146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13" w:type="dxa"/>
          </w:tcPr>
          <w:p w14:paraId="040F8D24" w14:textId="4058BC08" w:rsidR="00A617E3" w:rsidRPr="003B1B71" w:rsidRDefault="00606357" w:rsidP="00606357">
            <w:pPr>
              <w:pStyle w:val="Textoindependienteprimerasangra2"/>
              <w:spacing w:line="240" w:lineRule="auto"/>
              <w:ind w:left="0" w:firstLine="0"/>
              <w:mirrorIndents/>
              <w:jc w:val="center"/>
              <w:rPr>
                <w:rFonts w:ascii="Arial" w:hAnsi="Arial" w:cs="Arial"/>
                <w:b w:val="0"/>
                <w:bCs w:val="0"/>
                <w:sz w:val="24"/>
                <w:szCs w:val="24"/>
              </w:rPr>
            </w:pPr>
            <w:r w:rsidRPr="003B1B71">
              <w:rPr>
                <w:rFonts w:ascii="Arial" w:hAnsi="Arial" w:cs="Arial"/>
                <w:b w:val="0"/>
                <w:bCs w:val="0"/>
                <w:sz w:val="24"/>
                <w:szCs w:val="24"/>
              </w:rPr>
              <w:t>LEY</w:t>
            </w:r>
          </w:p>
        </w:tc>
        <w:tc>
          <w:tcPr>
            <w:tcW w:w="7982" w:type="dxa"/>
          </w:tcPr>
          <w:p w14:paraId="63A654D9" w14:textId="77777777" w:rsidR="00A617E3" w:rsidRPr="003B1B71" w:rsidRDefault="00A617E3" w:rsidP="00E93F18">
            <w:pPr>
              <w:pStyle w:val="Textoindependienteprimerasangra2"/>
              <w:spacing w:line="240" w:lineRule="auto"/>
              <w:ind w:left="0" w:firstLine="0"/>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3B1B71">
              <w:rPr>
                <w:rFonts w:ascii="Arial" w:hAnsi="Arial" w:cs="Arial"/>
                <w:b/>
                <w:bCs/>
                <w:sz w:val="24"/>
                <w:szCs w:val="24"/>
              </w:rPr>
              <w:t>DESCRIPCIÓN</w:t>
            </w:r>
          </w:p>
        </w:tc>
      </w:tr>
      <w:tr w:rsidR="00A617E3" w:rsidRPr="003B1B71" w14:paraId="5254E9CF" w14:textId="77777777" w:rsidTr="008C146D">
        <w:trPr>
          <w:trHeight w:val="426"/>
        </w:trPr>
        <w:tc>
          <w:tcPr>
            <w:cnfStyle w:val="001000000000" w:firstRow="0" w:lastRow="0" w:firstColumn="1" w:lastColumn="0" w:oddVBand="0" w:evenVBand="0" w:oddHBand="0" w:evenHBand="0" w:firstRowFirstColumn="0" w:firstRowLastColumn="0" w:lastRowFirstColumn="0" w:lastRowLastColumn="0"/>
            <w:tcW w:w="1413" w:type="dxa"/>
          </w:tcPr>
          <w:p w14:paraId="70AC9E8D" w14:textId="1204AF5F" w:rsidR="00A617E3" w:rsidRPr="003B1B71" w:rsidRDefault="00606357" w:rsidP="00A23FDD">
            <w:pPr>
              <w:pStyle w:val="Textoindependienteprimerasangra2"/>
              <w:ind w:left="0" w:firstLine="0"/>
              <w:mirrorIndents/>
              <w:jc w:val="both"/>
              <w:rPr>
                <w:rFonts w:ascii="Arial" w:hAnsi="Arial" w:cs="Arial"/>
                <w:sz w:val="24"/>
                <w:szCs w:val="24"/>
              </w:rPr>
            </w:pPr>
            <w:r w:rsidRPr="003B1B71">
              <w:rPr>
                <w:rFonts w:ascii="Arial" w:hAnsi="Arial" w:cs="Arial"/>
                <w:sz w:val="24"/>
                <w:szCs w:val="24"/>
              </w:rPr>
              <w:t>962 de 2005</w:t>
            </w:r>
          </w:p>
        </w:tc>
        <w:tc>
          <w:tcPr>
            <w:tcW w:w="7982" w:type="dxa"/>
          </w:tcPr>
          <w:p w14:paraId="5A858E58" w14:textId="77777777" w:rsidR="00A23FDD" w:rsidRPr="003B1B71" w:rsidRDefault="00A23FDD" w:rsidP="00A23FDD">
            <w:pPr>
              <w:pStyle w:val="Default"/>
              <w:jc w:val="both"/>
              <w:cnfStyle w:val="000000000000" w:firstRow="0" w:lastRow="0" w:firstColumn="0" w:lastColumn="0" w:oddVBand="0" w:evenVBand="0" w:oddHBand="0" w:evenHBand="0" w:firstRowFirstColumn="0" w:firstRowLastColumn="0" w:lastRowFirstColumn="0" w:lastRowLastColumn="0"/>
            </w:pPr>
          </w:p>
          <w:p w14:paraId="717B44EB" w14:textId="77777777" w:rsidR="00A617E3" w:rsidRPr="003B1B71" w:rsidRDefault="00606357" w:rsidP="00A23FDD">
            <w:pPr>
              <w:pStyle w:val="Default"/>
              <w:jc w:val="both"/>
              <w:cnfStyle w:val="000000000000" w:firstRow="0" w:lastRow="0" w:firstColumn="0" w:lastColumn="0" w:oddVBand="0" w:evenVBand="0" w:oddHBand="0" w:evenHBand="0" w:firstRowFirstColumn="0" w:firstRowLastColumn="0" w:lastRowFirstColumn="0" w:lastRowLastColumn="0"/>
            </w:pPr>
            <w:r w:rsidRPr="003B1B71">
              <w:t>Por la cual se dictan disposiciones sobre racionalización de trámites y procedimientos administrativos de los organismos y entidades del Estado y de los particulares que ejercen funciones públicas o prestan servicios públicos.</w:t>
            </w:r>
          </w:p>
          <w:p w14:paraId="294B8C5F" w14:textId="241F2971" w:rsidR="00A23FDD" w:rsidRPr="003B1B71" w:rsidRDefault="00A23FDD" w:rsidP="00A23FDD">
            <w:pPr>
              <w:pStyle w:val="Default"/>
              <w:jc w:val="both"/>
              <w:cnfStyle w:val="000000000000" w:firstRow="0" w:lastRow="0" w:firstColumn="0" w:lastColumn="0" w:oddVBand="0" w:evenVBand="0" w:oddHBand="0" w:evenHBand="0" w:firstRowFirstColumn="0" w:firstRowLastColumn="0" w:lastRowFirstColumn="0" w:lastRowLastColumn="0"/>
            </w:pPr>
          </w:p>
        </w:tc>
      </w:tr>
      <w:tr w:rsidR="00606357" w:rsidRPr="003B1B71" w14:paraId="5947C4EE" w14:textId="77777777" w:rsidTr="008C146D">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413" w:type="dxa"/>
          </w:tcPr>
          <w:p w14:paraId="2DC5B119" w14:textId="2DE27B4E" w:rsidR="00606357" w:rsidRPr="003B1B71" w:rsidRDefault="00606357" w:rsidP="00A23FDD">
            <w:pPr>
              <w:pStyle w:val="Textoindependienteprimerasangra2"/>
              <w:ind w:left="0" w:firstLine="0"/>
              <w:mirrorIndents/>
              <w:jc w:val="both"/>
              <w:rPr>
                <w:rFonts w:ascii="Arial" w:hAnsi="Arial" w:cs="Arial"/>
                <w:sz w:val="24"/>
                <w:szCs w:val="24"/>
              </w:rPr>
            </w:pPr>
            <w:r w:rsidRPr="003B1B71">
              <w:rPr>
                <w:rFonts w:ascii="Arial" w:hAnsi="Arial" w:cs="Arial"/>
                <w:sz w:val="24"/>
                <w:szCs w:val="24"/>
              </w:rPr>
              <w:t>1341 de 2009</w:t>
            </w:r>
          </w:p>
        </w:tc>
        <w:tc>
          <w:tcPr>
            <w:tcW w:w="7982" w:type="dxa"/>
          </w:tcPr>
          <w:p w14:paraId="49B27F83" w14:textId="77777777" w:rsidR="00A23FDD" w:rsidRPr="003B1B71" w:rsidRDefault="00A23FDD" w:rsidP="00A23FDD">
            <w:pPr>
              <w:pStyle w:val="Default"/>
              <w:jc w:val="both"/>
              <w:cnfStyle w:val="000000100000" w:firstRow="0" w:lastRow="0" w:firstColumn="0" w:lastColumn="0" w:oddVBand="0" w:evenVBand="0" w:oddHBand="1" w:evenHBand="0" w:firstRowFirstColumn="0" w:firstRowLastColumn="0" w:lastRowFirstColumn="0" w:lastRowLastColumn="0"/>
            </w:pPr>
          </w:p>
          <w:p w14:paraId="311710FA" w14:textId="77777777" w:rsidR="00606357" w:rsidRPr="003B1B71" w:rsidRDefault="00606357" w:rsidP="00A23FDD">
            <w:pPr>
              <w:pStyle w:val="Default"/>
              <w:jc w:val="both"/>
              <w:cnfStyle w:val="000000100000" w:firstRow="0" w:lastRow="0" w:firstColumn="0" w:lastColumn="0" w:oddVBand="0" w:evenVBand="0" w:oddHBand="1" w:evenHBand="0" w:firstRowFirstColumn="0" w:firstRowLastColumn="0" w:lastRowFirstColumn="0" w:lastRowLastColumn="0"/>
            </w:pPr>
            <w:r w:rsidRPr="003B1B71">
              <w:t xml:space="preserve">Por la cual se definen principios y conceptos sobre la sociedad de la información y la organización de las Tecnologías de la Información y la Comunicaciones –TIC–, se crea la Agencia Nacional de Espectro y se dictan otras disposiciones. </w:t>
            </w:r>
          </w:p>
          <w:p w14:paraId="1427E34D" w14:textId="4D7CD98B" w:rsidR="00A23FDD" w:rsidRPr="003B1B71" w:rsidRDefault="00A23FDD" w:rsidP="00A23FDD">
            <w:pPr>
              <w:pStyle w:val="Default"/>
              <w:jc w:val="both"/>
              <w:cnfStyle w:val="000000100000" w:firstRow="0" w:lastRow="0" w:firstColumn="0" w:lastColumn="0" w:oddVBand="0" w:evenVBand="0" w:oddHBand="1" w:evenHBand="0" w:firstRowFirstColumn="0" w:firstRowLastColumn="0" w:lastRowFirstColumn="0" w:lastRowLastColumn="0"/>
            </w:pPr>
          </w:p>
        </w:tc>
      </w:tr>
      <w:tr w:rsidR="00606357" w:rsidRPr="003B1B71" w14:paraId="3E4DF6E3" w14:textId="77777777" w:rsidTr="008C146D">
        <w:trPr>
          <w:trHeight w:val="426"/>
        </w:trPr>
        <w:tc>
          <w:tcPr>
            <w:cnfStyle w:val="001000000000" w:firstRow="0" w:lastRow="0" w:firstColumn="1" w:lastColumn="0" w:oddVBand="0" w:evenVBand="0" w:oddHBand="0" w:evenHBand="0" w:firstRowFirstColumn="0" w:firstRowLastColumn="0" w:lastRowFirstColumn="0" w:lastRowLastColumn="0"/>
            <w:tcW w:w="1413" w:type="dxa"/>
          </w:tcPr>
          <w:p w14:paraId="0DEB8675" w14:textId="3E82450E" w:rsidR="00606357" w:rsidRPr="003B1B71" w:rsidRDefault="00606357" w:rsidP="00A23FDD">
            <w:pPr>
              <w:pStyle w:val="Textoindependienteprimerasangra2"/>
              <w:ind w:left="0" w:firstLine="0"/>
              <w:mirrorIndents/>
              <w:jc w:val="both"/>
              <w:rPr>
                <w:rFonts w:ascii="Arial" w:hAnsi="Arial" w:cs="Arial"/>
                <w:sz w:val="24"/>
                <w:szCs w:val="24"/>
              </w:rPr>
            </w:pPr>
            <w:r w:rsidRPr="003B1B71">
              <w:rPr>
                <w:rFonts w:ascii="Arial" w:hAnsi="Arial" w:cs="Arial"/>
                <w:sz w:val="24"/>
                <w:szCs w:val="24"/>
              </w:rPr>
              <w:t>1437 de 2011</w:t>
            </w:r>
          </w:p>
        </w:tc>
        <w:tc>
          <w:tcPr>
            <w:tcW w:w="7982" w:type="dxa"/>
          </w:tcPr>
          <w:p w14:paraId="7B9E96AB" w14:textId="77777777" w:rsidR="00A23FDD" w:rsidRPr="003B1B71" w:rsidRDefault="00A23FDD" w:rsidP="00A23FDD">
            <w:pPr>
              <w:pStyle w:val="Default"/>
              <w:jc w:val="both"/>
              <w:cnfStyle w:val="000000000000" w:firstRow="0" w:lastRow="0" w:firstColumn="0" w:lastColumn="0" w:oddVBand="0" w:evenVBand="0" w:oddHBand="0" w:evenHBand="0" w:firstRowFirstColumn="0" w:firstRowLastColumn="0" w:lastRowFirstColumn="0" w:lastRowLastColumn="0"/>
            </w:pPr>
          </w:p>
          <w:p w14:paraId="41B8CCC2" w14:textId="77777777" w:rsidR="00606357" w:rsidRPr="003B1B71" w:rsidRDefault="00606357" w:rsidP="00A23FDD">
            <w:pPr>
              <w:pStyle w:val="Default"/>
              <w:jc w:val="both"/>
              <w:cnfStyle w:val="000000000000" w:firstRow="0" w:lastRow="0" w:firstColumn="0" w:lastColumn="0" w:oddVBand="0" w:evenVBand="0" w:oddHBand="0" w:evenHBand="0" w:firstRowFirstColumn="0" w:firstRowLastColumn="0" w:lastRowFirstColumn="0" w:lastRowLastColumn="0"/>
            </w:pPr>
            <w:r w:rsidRPr="003B1B71">
              <w:t>Por la cual se expide el Código de Procedimiento Administrativo y de lo Contencioso Administrativo.</w:t>
            </w:r>
          </w:p>
          <w:p w14:paraId="1F91FAC4" w14:textId="257E5C10" w:rsidR="00A23FDD" w:rsidRPr="003B1B71" w:rsidRDefault="00A23FDD" w:rsidP="00A23FDD">
            <w:pPr>
              <w:pStyle w:val="Default"/>
              <w:jc w:val="both"/>
              <w:cnfStyle w:val="000000000000" w:firstRow="0" w:lastRow="0" w:firstColumn="0" w:lastColumn="0" w:oddVBand="0" w:evenVBand="0" w:oddHBand="0" w:evenHBand="0" w:firstRowFirstColumn="0" w:firstRowLastColumn="0" w:lastRowFirstColumn="0" w:lastRowLastColumn="0"/>
            </w:pPr>
          </w:p>
        </w:tc>
      </w:tr>
      <w:tr w:rsidR="00606357" w:rsidRPr="003B1B71" w14:paraId="14C0D43B" w14:textId="77777777" w:rsidTr="008C146D">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413" w:type="dxa"/>
          </w:tcPr>
          <w:p w14:paraId="2D34C446" w14:textId="6792DC31" w:rsidR="00606357" w:rsidRPr="003B1B71" w:rsidRDefault="00606357" w:rsidP="00A23FDD">
            <w:pPr>
              <w:pStyle w:val="Textoindependienteprimerasangra2"/>
              <w:ind w:left="0" w:firstLine="0"/>
              <w:mirrorIndents/>
              <w:jc w:val="both"/>
              <w:rPr>
                <w:rFonts w:ascii="Arial" w:hAnsi="Arial" w:cs="Arial"/>
                <w:sz w:val="24"/>
                <w:szCs w:val="24"/>
              </w:rPr>
            </w:pPr>
            <w:r w:rsidRPr="003B1B71">
              <w:rPr>
                <w:rFonts w:ascii="Arial" w:hAnsi="Arial" w:cs="Arial"/>
                <w:sz w:val="24"/>
                <w:szCs w:val="24"/>
              </w:rPr>
              <w:t>1474 de 2011</w:t>
            </w:r>
          </w:p>
        </w:tc>
        <w:tc>
          <w:tcPr>
            <w:tcW w:w="7982" w:type="dxa"/>
          </w:tcPr>
          <w:p w14:paraId="776F74DF" w14:textId="77777777" w:rsidR="00A23FDD" w:rsidRPr="003B1B71" w:rsidRDefault="00A23FDD" w:rsidP="00A23FDD">
            <w:pPr>
              <w:pStyle w:val="Default"/>
              <w:jc w:val="both"/>
              <w:cnfStyle w:val="000000100000" w:firstRow="0" w:lastRow="0" w:firstColumn="0" w:lastColumn="0" w:oddVBand="0" w:evenVBand="0" w:oddHBand="1" w:evenHBand="0" w:firstRowFirstColumn="0" w:firstRowLastColumn="0" w:lastRowFirstColumn="0" w:lastRowLastColumn="0"/>
            </w:pPr>
          </w:p>
          <w:p w14:paraId="7ADFF861" w14:textId="77777777" w:rsidR="00606357" w:rsidRPr="003B1B71" w:rsidRDefault="00606357" w:rsidP="00A23FDD">
            <w:pPr>
              <w:pStyle w:val="Default"/>
              <w:jc w:val="both"/>
              <w:cnfStyle w:val="000000100000" w:firstRow="0" w:lastRow="0" w:firstColumn="0" w:lastColumn="0" w:oddVBand="0" w:evenVBand="0" w:oddHBand="1" w:evenHBand="0" w:firstRowFirstColumn="0" w:firstRowLastColumn="0" w:lastRowFirstColumn="0" w:lastRowLastColumn="0"/>
            </w:pPr>
            <w:r w:rsidRPr="003B1B71">
              <w:t>Por la cual se dictan normas orientadas a fortalecer los mecanismos de prevención, investigación y sanción de actos de corrupción y la efectividad del control de la gestión pública.</w:t>
            </w:r>
          </w:p>
          <w:p w14:paraId="5C5A717E" w14:textId="2E15050C" w:rsidR="00A23FDD" w:rsidRPr="003B1B71" w:rsidRDefault="00A23FDD" w:rsidP="00A23FDD">
            <w:pPr>
              <w:pStyle w:val="Default"/>
              <w:jc w:val="both"/>
              <w:cnfStyle w:val="000000100000" w:firstRow="0" w:lastRow="0" w:firstColumn="0" w:lastColumn="0" w:oddVBand="0" w:evenVBand="0" w:oddHBand="1" w:evenHBand="0" w:firstRowFirstColumn="0" w:firstRowLastColumn="0" w:lastRowFirstColumn="0" w:lastRowLastColumn="0"/>
            </w:pPr>
          </w:p>
        </w:tc>
      </w:tr>
      <w:tr w:rsidR="00606357" w:rsidRPr="003B1B71" w14:paraId="34CC5CB9" w14:textId="77777777" w:rsidTr="008C146D">
        <w:trPr>
          <w:trHeight w:val="426"/>
        </w:trPr>
        <w:tc>
          <w:tcPr>
            <w:cnfStyle w:val="001000000000" w:firstRow="0" w:lastRow="0" w:firstColumn="1" w:lastColumn="0" w:oddVBand="0" w:evenVBand="0" w:oddHBand="0" w:evenHBand="0" w:firstRowFirstColumn="0" w:firstRowLastColumn="0" w:lastRowFirstColumn="0" w:lastRowLastColumn="0"/>
            <w:tcW w:w="1413" w:type="dxa"/>
          </w:tcPr>
          <w:p w14:paraId="0F475E19" w14:textId="01082FDC" w:rsidR="00606357" w:rsidRPr="003B1B71" w:rsidRDefault="00606357" w:rsidP="00AE53E2">
            <w:pPr>
              <w:pStyle w:val="Default"/>
              <w:jc w:val="both"/>
              <w:rPr>
                <w:color w:val="auto"/>
              </w:rPr>
            </w:pPr>
            <w:r w:rsidRPr="003B1B71">
              <w:rPr>
                <w:color w:val="auto"/>
              </w:rPr>
              <w:t>1581 de 2012</w:t>
            </w:r>
          </w:p>
        </w:tc>
        <w:tc>
          <w:tcPr>
            <w:tcW w:w="7982" w:type="dxa"/>
          </w:tcPr>
          <w:p w14:paraId="3FF1A825" w14:textId="4F5CD5E1" w:rsidR="00A23FDD" w:rsidRPr="003B1B71" w:rsidRDefault="00606357" w:rsidP="00AE53E2">
            <w:pPr>
              <w:pStyle w:val="Default"/>
              <w:jc w:val="both"/>
              <w:cnfStyle w:val="000000000000" w:firstRow="0" w:lastRow="0" w:firstColumn="0" w:lastColumn="0" w:oddVBand="0" w:evenVBand="0" w:oddHBand="0" w:evenHBand="0" w:firstRowFirstColumn="0" w:firstRowLastColumn="0" w:lastRowFirstColumn="0" w:lastRowLastColumn="0"/>
              <w:rPr>
                <w:color w:val="auto"/>
              </w:rPr>
            </w:pPr>
            <w:r w:rsidRPr="003B1B71">
              <w:rPr>
                <w:color w:val="auto"/>
              </w:rPr>
              <w:t>Por la cual se dictan disposiciones generales para la protección de datos personales.</w:t>
            </w:r>
          </w:p>
        </w:tc>
      </w:tr>
      <w:tr w:rsidR="00606357" w:rsidRPr="003B1B71" w14:paraId="69F5AA5B" w14:textId="77777777" w:rsidTr="008C146D">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413" w:type="dxa"/>
          </w:tcPr>
          <w:p w14:paraId="5E115D6F" w14:textId="78AECCA0" w:rsidR="00606357" w:rsidRPr="003B1B71" w:rsidRDefault="00606357" w:rsidP="00A23FDD">
            <w:pPr>
              <w:pStyle w:val="Textoindependienteprimerasangra2"/>
              <w:ind w:left="0" w:firstLine="0"/>
              <w:mirrorIndents/>
              <w:jc w:val="both"/>
              <w:rPr>
                <w:rFonts w:ascii="Arial" w:hAnsi="Arial" w:cs="Arial"/>
                <w:sz w:val="24"/>
                <w:szCs w:val="24"/>
              </w:rPr>
            </w:pPr>
            <w:r w:rsidRPr="003B1B71">
              <w:rPr>
                <w:rFonts w:ascii="Arial" w:hAnsi="Arial" w:cs="Arial"/>
                <w:sz w:val="24"/>
                <w:szCs w:val="24"/>
              </w:rPr>
              <w:lastRenderedPageBreak/>
              <w:t>1712 de 2014</w:t>
            </w:r>
          </w:p>
        </w:tc>
        <w:tc>
          <w:tcPr>
            <w:tcW w:w="7982" w:type="dxa"/>
          </w:tcPr>
          <w:p w14:paraId="23D48A8C" w14:textId="77777777" w:rsidR="00A23FDD" w:rsidRPr="003B1B71" w:rsidRDefault="00A23FDD" w:rsidP="00A23FDD">
            <w:pPr>
              <w:pStyle w:val="Default"/>
              <w:jc w:val="both"/>
              <w:cnfStyle w:val="000000100000" w:firstRow="0" w:lastRow="0" w:firstColumn="0" w:lastColumn="0" w:oddVBand="0" w:evenVBand="0" w:oddHBand="1" w:evenHBand="0" w:firstRowFirstColumn="0" w:firstRowLastColumn="0" w:lastRowFirstColumn="0" w:lastRowLastColumn="0"/>
            </w:pPr>
          </w:p>
          <w:p w14:paraId="79A9D0DE" w14:textId="77777777" w:rsidR="00606357" w:rsidRPr="003B1B71" w:rsidRDefault="00606357" w:rsidP="00A23FDD">
            <w:pPr>
              <w:pStyle w:val="Default"/>
              <w:jc w:val="both"/>
              <w:cnfStyle w:val="000000100000" w:firstRow="0" w:lastRow="0" w:firstColumn="0" w:lastColumn="0" w:oddVBand="0" w:evenVBand="0" w:oddHBand="1" w:evenHBand="0" w:firstRowFirstColumn="0" w:firstRowLastColumn="0" w:lastRowFirstColumn="0" w:lastRowLastColumn="0"/>
            </w:pPr>
            <w:r w:rsidRPr="003B1B71">
              <w:t>Por medio de la cual se crea la Ley de Transparencia y del Derecho de Acceso a la Información Pública Nacional y se dictan otras disposiciones.</w:t>
            </w:r>
          </w:p>
          <w:p w14:paraId="5B3A6305" w14:textId="381BF6B7" w:rsidR="00A23FDD" w:rsidRPr="003B1B71" w:rsidRDefault="00A23FDD" w:rsidP="00A23FDD">
            <w:pPr>
              <w:pStyle w:val="Default"/>
              <w:jc w:val="both"/>
              <w:cnfStyle w:val="000000100000" w:firstRow="0" w:lastRow="0" w:firstColumn="0" w:lastColumn="0" w:oddVBand="0" w:evenVBand="0" w:oddHBand="1" w:evenHBand="0" w:firstRowFirstColumn="0" w:firstRowLastColumn="0" w:lastRowFirstColumn="0" w:lastRowLastColumn="0"/>
            </w:pPr>
          </w:p>
        </w:tc>
      </w:tr>
      <w:tr w:rsidR="00606357" w:rsidRPr="003B1B71" w14:paraId="4721E572" w14:textId="77777777" w:rsidTr="008C146D">
        <w:trPr>
          <w:trHeight w:val="426"/>
        </w:trPr>
        <w:tc>
          <w:tcPr>
            <w:cnfStyle w:val="001000000000" w:firstRow="0" w:lastRow="0" w:firstColumn="1" w:lastColumn="0" w:oddVBand="0" w:evenVBand="0" w:oddHBand="0" w:evenHBand="0" w:firstRowFirstColumn="0" w:firstRowLastColumn="0" w:lastRowFirstColumn="0" w:lastRowLastColumn="0"/>
            <w:tcW w:w="1413" w:type="dxa"/>
          </w:tcPr>
          <w:p w14:paraId="46B3C46E" w14:textId="3A99DA55" w:rsidR="00606357" w:rsidRPr="003B1B71" w:rsidRDefault="00606357" w:rsidP="00A23FDD">
            <w:pPr>
              <w:pStyle w:val="Textoindependienteprimerasangra2"/>
              <w:ind w:left="0" w:firstLine="0"/>
              <w:mirrorIndents/>
              <w:jc w:val="both"/>
              <w:rPr>
                <w:rFonts w:ascii="Arial" w:hAnsi="Arial" w:cs="Arial"/>
                <w:sz w:val="24"/>
                <w:szCs w:val="24"/>
              </w:rPr>
            </w:pPr>
            <w:r w:rsidRPr="003B1B71">
              <w:rPr>
                <w:rFonts w:ascii="Arial" w:hAnsi="Arial" w:cs="Arial"/>
                <w:sz w:val="24"/>
                <w:szCs w:val="24"/>
              </w:rPr>
              <w:t>1755 de 2015</w:t>
            </w:r>
          </w:p>
        </w:tc>
        <w:tc>
          <w:tcPr>
            <w:tcW w:w="7982" w:type="dxa"/>
          </w:tcPr>
          <w:p w14:paraId="7B2958FD" w14:textId="77777777" w:rsidR="00A23FDD" w:rsidRPr="003B1B71" w:rsidRDefault="00A23FDD" w:rsidP="00A23FDD">
            <w:pPr>
              <w:pStyle w:val="Default"/>
              <w:jc w:val="both"/>
              <w:cnfStyle w:val="000000000000" w:firstRow="0" w:lastRow="0" w:firstColumn="0" w:lastColumn="0" w:oddVBand="0" w:evenVBand="0" w:oddHBand="0" w:evenHBand="0" w:firstRowFirstColumn="0" w:firstRowLastColumn="0" w:lastRowFirstColumn="0" w:lastRowLastColumn="0"/>
            </w:pPr>
          </w:p>
          <w:p w14:paraId="27818E69" w14:textId="132E8823" w:rsidR="00606357" w:rsidRPr="003B1B71" w:rsidRDefault="00606357" w:rsidP="00A23FDD">
            <w:pPr>
              <w:pStyle w:val="Default"/>
              <w:jc w:val="both"/>
              <w:cnfStyle w:val="000000000000" w:firstRow="0" w:lastRow="0" w:firstColumn="0" w:lastColumn="0" w:oddVBand="0" w:evenVBand="0" w:oddHBand="0" w:evenHBand="0" w:firstRowFirstColumn="0" w:firstRowLastColumn="0" w:lastRowFirstColumn="0" w:lastRowLastColumn="0"/>
            </w:pPr>
            <w:r w:rsidRPr="003B1B71">
              <w:t>Por medio de la cual se regula el Derecho Fundamental de Petición y se sustituye un título del Código de Procedimiento Administrativo y de lo Contencioso Administrativo.</w:t>
            </w:r>
          </w:p>
          <w:p w14:paraId="79838F6B" w14:textId="2DC41A66" w:rsidR="00A23FDD" w:rsidRPr="003B1B71" w:rsidRDefault="00A23FDD" w:rsidP="00A23FDD">
            <w:pPr>
              <w:pStyle w:val="Default"/>
              <w:jc w:val="both"/>
              <w:cnfStyle w:val="000000000000" w:firstRow="0" w:lastRow="0" w:firstColumn="0" w:lastColumn="0" w:oddVBand="0" w:evenVBand="0" w:oddHBand="0" w:evenHBand="0" w:firstRowFirstColumn="0" w:firstRowLastColumn="0" w:lastRowFirstColumn="0" w:lastRowLastColumn="0"/>
            </w:pPr>
          </w:p>
        </w:tc>
      </w:tr>
      <w:tr w:rsidR="00606357" w:rsidRPr="003B1B71" w14:paraId="55F61C55" w14:textId="77777777" w:rsidTr="008C146D">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413" w:type="dxa"/>
          </w:tcPr>
          <w:p w14:paraId="7FC5731A" w14:textId="5D7040FB" w:rsidR="00606357" w:rsidRPr="003B1B71" w:rsidRDefault="00606357" w:rsidP="00A23FDD">
            <w:pPr>
              <w:pStyle w:val="Textoindependienteprimerasangra2"/>
              <w:ind w:left="0" w:firstLine="0"/>
              <w:mirrorIndents/>
              <w:jc w:val="both"/>
              <w:rPr>
                <w:rFonts w:ascii="Arial" w:hAnsi="Arial" w:cs="Arial"/>
                <w:sz w:val="24"/>
                <w:szCs w:val="24"/>
              </w:rPr>
            </w:pPr>
            <w:r w:rsidRPr="003B1B71">
              <w:rPr>
                <w:rFonts w:ascii="Arial" w:hAnsi="Arial" w:cs="Arial"/>
                <w:sz w:val="24"/>
                <w:szCs w:val="24"/>
              </w:rPr>
              <w:t>1757 de 2015</w:t>
            </w:r>
          </w:p>
        </w:tc>
        <w:tc>
          <w:tcPr>
            <w:tcW w:w="7982" w:type="dxa"/>
          </w:tcPr>
          <w:p w14:paraId="73886AD3" w14:textId="77777777" w:rsidR="00AE53E2" w:rsidRPr="003B1B71" w:rsidRDefault="00AE53E2" w:rsidP="00AE53E2">
            <w:pPr>
              <w:pStyle w:val="Default"/>
              <w:jc w:val="both"/>
              <w:cnfStyle w:val="000000100000" w:firstRow="0" w:lastRow="0" w:firstColumn="0" w:lastColumn="0" w:oddVBand="0" w:evenVBand="0" w:oddHBand="1" w:evenHBand="0" w:firstRowFirstColumn="0" w:firstRowLastColumn="0" w:lastRowFirstColumn="0" w:lastRowLastColumn="0"/>
            </w:pPr>
          </w:p>
          <w:p w14:paraId="1AF251CB" w14:textId="77777777" w:rsidR="00606357" w:rsidRPr="003B1B71" w:rsidRDefault="00606357" w:rsidP="00AE53E2">
            <w:pPr>
              <w:pStyle w:val="Default"/>
              <w:jc w:val="both"/>
              <w:cnfStyle w:val="000000100000" w:firstRow="0" w:lastRow="0" w:firstColumn="0" w:lastColumn="0" w:oddVBand="0" w:evenVBand="0" w:oddHBand="1" w:evenHBand="0" w:firstRowFirstColumn="0" w:firstRowLastColumn="0" w:lastRowFirstColumn="0" w:lastRowLastColumn="0"/>
            </w:pPr>
            <w:r w:rsidRPr="003B1B71">
              <w:t xml:space="preserve">Por la cual se dictan disposiciones en materia de promoción y protección del derecho a la participación democrática. </w:t>
            </w:r>
          </w:p>
          <w:p w14:paraId="54DDA454" w14:textId="664B5854" w:rsidR="00AE53E2" w:rsidRPr="003B1B71" w:rsidRDefault="00AE53E2" w:rsidP="00AE53E2">
            <w:pPr>
              <w:pStyle w:val="Default"/>
              <w:jc w:val="both"/>
              <w:cnfStyle w:val="000000100000" w:firstRow="0" w:lastRow="0" w:firstColumn="0" w:lastColumn="0" w:oddVBand="0" w:evenVBand="0" w:oddHBand="1" w:evenHBand="0" w:firstRowFirstColumn="0" w:firstRowLastColumn="0" w:lastRowFirstColumn="0" w:lastRowLastColumn="0"/>
            </w:pPr>
          </w:p>
        </w:tc>
      </w:tr>
      <w:tr w:rsidR="00606357" w:rsidRPr="003B1B71" w14:paraId="2DFE7350" w14:textId="77777777" w:rsidTr="008C146D">
        <w:trPr>
          <w:trHeight w:val="426"/>
        </w:trPr>
        <w:tc>
          <w:tcPr>
            <w:cnfStyle w:val="001000000000" w:firstRow="0" w:lastRow="0" w:firstColumn="1" w:lastColumn="0" w:oddVBand="0" w:evenVBand="0" w:oddHBand="0" w:evenHBand="0" w:firstRowFirstColumn="0" w:firstRowLastColumn="0" w:lastRowFirstColumn="0" w:lastRowLastColumn="0"/>
            <w:tcW w:w="1413" w:type="dxa"/>
          </w:tcPr>
          <w:p w14:paraId="31C7AA44" w14:textId="24E592A7" w:rsidR="00606357" w:rsidRPr="003B1B71" w:rsidRDefault="00606357" w:rsidP="00A23FDD">
            <w:pPr>
              <w:pStyle w:val="Textoindependienteprimerasangra2"/>
              <w:ind w:left="0" w:firstLine="0"/>
              <w:mirrorIndents/>
              <w:jc w:val="both"/>
              <w:rPr>
                <w:rFonts w:ascii="Arial" w:hAnsi="Arial" w:cs="Arial"/>
                <w:sz w:val="24"/>
                <w:szCs w:val="24"/>
              </w:rPr>
            </w:pPr>
            <w:r w:rsidRPr="003B1B71">
              <w:rPr>
                <w:rFonts w:ascii="Arial" w:hAnsi="Arial" w:cs="Arial"/>
                <w:sz w:val="24"/>
                <w:szCs w:val="24"/>
              </w:rPr>
              <w:t>1915 de 2019</w:t>
            </w:r>
          </w:p>
        </w:tc>
        <w:tc>
          <w:tcPr>
            <w:tcW w:w="7982" w:type="dxa"/>
          </w:tcPr>
          <w:p w14:paraId="1492F849" w14:textId="77777777" w:rsidR="00AE53E2" w:rsidRPr="003B1B71" w:rsidRDefault="00AE53E2" w:rsidP="00A23FDD">
            <w:pPr>
              <w:pStyle w:val="Default"/>
              <w:jc w:val="both"/>
              <w:cnfStyle w:val="000000000000" w:firstRow="0" w:lastRow="0" w:firstColumn="0" w:lastColumn="0" w:oddVBand="0" w:evenVBand="0" w:oddHBand="0" w:evenHBand="0" w:firstRowFirstColumn="0" w:firstRowLastColumn="0" w:lastRowFirstColumn="0" w:lastRowLastColumn="0"/>
            </w:pPr>
          </w:p>
          <w:p w14:paraId="2829D846" w14:textId="77777777" w:rsidR="00606357" w:rsidRPr="003B1B71" w:rsidRDefault="00606357" w:rsidP="00A23FDD">
            <w:pPr>
              <w:pStyle w:val="Default"/>
              <w:jc w:val="both"/>
              <w:cnfStyle w:val="000000000000" w:firstRow="0" w:lastRow="0" w:firstColumn="0" w:lastColumn="0" w:oddVBand="0" w:evenVBand="0" w:oddHBand="0" w:evenHBand="0" w:firstRowFirstColumn="0" w:firstRowLastColumn="0" w:lastRowFirstColumn="0" w:lastRowLastColumn="0"/>
            </w:pPr>
            <w:r w:rsidRPr="003B1B71">
              <w:t>por el cual se expide el plan nacional de desarrollo 2018-2022 “Pacto por Colombia, Pacto por la Equidad.</w:t>
            </w:r>
          </w:p>
          <w:p w14:paraId="53DBB012" w14:textId="6A2124F0" w:rsidR="00AE53E2" w:rsidRPr="003B1B71" w:rsidRDefault="00AE53E2" w:rsidP="00A23FDD">
            <w:pPr>
              <w:pStyle w:val="Default"/>
              <w:jc w:val="both"/>
              <w:cnfStyle w:val="000000000000" w:firstRow="0" w:lastRow="0" w:firstColumn="0" w:lastColumn="0" w:oddVBand="0" w:evenVBand="0" w:oddHBand="0" w:evenHBand="0" w:firstRowFirstColumn="0" w:firstRowLastColumn="0" w:lastRowFirstColumn="0" w:lastRowLastColumn="0"/>
            </w:pPr>
          </w:p>
        </w:tc>
      </w:tr>
      <w:tr w:rsidR="00606357" w:rsidRPr="003B1B71" w14:paraId="47E4B720" w14:textId="77777777" w:rsidTr="008C146D">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413" w:type="dxa"/>
          </w:tcPr>
          <w:p w14:paraId="0E3288F7" w14:textId="372EA015" w:rsidR="00606357" w:rsidRPr="003B1B71" w:rsidRDefault="00606357" w:rsidP="00A23FDD">
            <w:pPr>
              <w:pStyle w:val="Textoindependienteprimerasangra2"/>
              <w:ind w:left="0" w:firstLine="0"/>
              <w:mirrorIndents/>
              <w:jc w:val="both"/>
              <w:rPr>
                <w:rFonts w:ascii="Arial" w:hAnsi="Arial" w:cs="Arial"/>
                <w:sz w:val="24"/>
                <w:szCs w:val="24"/>
              </w:rPr>
            </w:pPr>
            <w:r w:rsidRPr="003B1B71">
              <w:rPr>
                <w:rFonts w:ascii="Arial" w:hAnsi="Arial" w:cs="Arial"/>
                <w:sz w:val="24"/>
                <w:szCs w:val="24"/>
              </w:rPr>
              <w:t>2052 de 2020</w:t>
            </w:r>
          </w:p>
        </w:tc>
        <w:tc>
          <w:tcPr>
            <w:tcW w:w="7982" w:type="dxa"/>
          </w:tcPr>
          <w:p w14:paraId="0C44C00C" w14:textId="77777777" w:rsidR="00AE53E2" w:rsidRPr="003B1B71" w:rsidRDefault="00AE53E2" w:rsidP="00A23FDD">
            <w:pPr>
              <w:pStyle w:val="Default"/>
              <w:jc w:val="both"/>
              <w:cnfStyle w:val="000000100000" w:firstRow="0" w:lastRow="0" w:firstColumn="0" w:lastColumn="0" w:oddVBand="0" w:evenVBand="0" w:oddHBand="1" w:evenHBand="0" w:firstRowFirstColumn="0" w:firstRowLastColumn="0" w:lastRowFirstColumn="0" w:lastRowLastColumn="0"/>
            </w:pPr>
          </w:p>
          <w:p w14:paraId="7E7237EC" w14:textId="0582F6DA" w:rsidR="00606357" w:rsidRPr="003B1B71" w:rsidRDefault="00606357" w:rsidP="00A23FDD">
            <w:pPr>
              <w:pStyle w:val="Default"/>
              <w:jc w:val="both"/>
              <w:cnfStyle w:val="000000100000" w:firstRow="0" w:lastRow="0" w:firstColumn="0" w:lastColumn="0" w:oddVBand="0" w:evenVBand="0" w:oddHBand="1" w:evenHBand="0" w:firstRowFirstColumn="0" w:firstRowLastColumn="0" w:lastRowFirstColumn="0" w:lastRowLastColumn="0"/>
            </w:pPr>
            <w:r w:rsidRPr="003B1B71">
              <w:t>por medio de la cual se establecen disposiciones transversales a la rama ejecutiva del nivel nacional y territorial y a los particulares que cumplan funciones públicas y/o administrativas, en relación con la racionalización de trámites y se dictan otras disposiciones.</w:t>
            </w:r>
          </w:p>
          <w:p w14:paraId="43BD153E" w14:textId="4BD486A7" w:rsidR="00A23FDD" w:rsidRPr="003B1B71" w:rsidRDefault="00A23FDD" w:rsidP="00A23FDD">
            <w:pPr>
              <w:pStyle w:val="Default"/>
              <w:jc w:val="both"/>
              <w:cnfStyle w:val="000000100000" w:firstRow="0" w:lastRow="0" w:firstColumn="0" w:lastColumn="0" w:oddVBand="0" w:evenVBand="0" w:oddHBand="1" w:evenHBand="0" w:firstRowFirstColumn="0" w:firstRowLastColumn="0" w:lastRowFirstColumn="0" w:lastRowLastColumn="0"/>
            </w:pPr>
          </w:p>
        </w:tc>
      </w:tr>
    </w:tbl>
    <w:p w14:paraId="4C453EE1" w14:textId="77777777" w:rsidR="00CD6CD4" w:rsidRPr="003B1B71" w:rsidRDefault="00CD6CD4" w:rsidP="00C14268">
      <w:pPr>
        <w:pStyle w:val="Textoindependienteprimerasangra2"/>
        <w:ind w:left="0" w:firstLine="0"/>
        <w:mirrorIndents/>
        <w:jc w:val="both"/>
        <w:rPr>
          <w:rFonts w:ascii="Arial" w:hAnsi="Arial" w:cs="Arial"/>
          <w:b/>
          <w:bCs/>
          <w:sz w:val="24"/>
          <w:szCs w:val="24"/>
        </w:rPr>
      </w:pPr>
    </w:p>
    <w:tbl>
      <w:tblPr>
        <w:tblStyle w:val="Tabladelist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982"/>
      </w:tblGrid>
      <w:tr w:rsidR="00AA5FC4" w:rsidRPr="003B1B71" w14:paraId="68336220" w14:textId="77777777" w:rsidTr="008C146D">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395" w:type="dxa"/>
            <w:gridSpan w:val="2"/>
            <w:tcBorders>
              <w:top w:val="none" w:sz="0" w:space="0" w:color="auto"/>
              <w:left w:val="none" w:sz="0" w:space="0" w:color="auto"/>
              <w:bottom w:val="none" w:sz="0" w:space="0" w:color="auto"/>
              <w:right w:val="none" w:sz="0" w:space="0" w:color="auto"/>
            </w:tcBorders>
          </w:tcPr>
          <w:p w14:paraId="00D78C70" w14:textId="541BF28D" w:rsidR="00AA5FC4" w:rsidRPr="003B1B71" w:rsidRDefault="00EC75F6" w:rsidP="00EC75F6">
            <w:pPr>
              <w:pStyle w:val="Ttulo2"/>
              <w:outlineLvl w:val="1"/>
              <w:rPr>
                <w:rFonts w:ascii="Arial" w:hAnsi="Arial" w:cs="Arial"/>
                <w:b w:val="0"/>
                <w:bCs w:val="0"/>
                <w:sz w:val="24"/>
              </w:rPr>
            </w:pPr>
            <w:bookmarkStart w:id="10" w:name="_Toc200621218"/>
            <w:r w:rsidRPr="003B1B71">
              <w:rPr>
                <w:rFonts w:ascii="Arial" w:hAnsi="Arial" w:cs="Arial"/>
                <w:b w:val="0"/>
                <w:sz w:val="24"/>
              </w:rPr>
              <w:t>4</w:t>
            </w:r>
            <w:r w:rsidR="00AA5FC4" w:rsidRPr="003B1B71">
              <w:rPr>
                <w:rFonts w:ascii="Arial" w:hAnsi="Arial" w:cs="Arial"/>
                <w:b w:val="0"/>
                <w:bCs w:val="0"/>
                <w:sz w:val="24"/>
              </w:rPr>
              <w:t>.3 D</w:t>
            </w:r>
            <w:r w:rsidR="00AC4C11" w:rsidRPr="003B1B71">
              <w:rPr>
                <w:rFonts w:ascii="Arial" w:hAnsi="Arial" w:cs="Arial"/>
                <w:b w:val="0"/>
                <w:bCs w:val="0"/>
                <w:sz w:val="24"/>
              </w:rPr>
              <w:t>ecretos</w:t>
            </w:r>
            <w:bookmarkEnd w:id="10"/>
          </w:p>
        </w:tc>
      </w:tr>
      <w:tr w:rsidR="00AA5FC4" w:rsidRPr="003B1B71" w14:paraId="570A3B9A" w14:textId="77777777" w:rsidTr="008C146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13" w:type="dxa"/>
          </w:tcPr>
          <w:p w14:paraId="164863BC" w14:textId="3E29CBF8" w:rsidR="00AA5FC4" w:rsidRPr="003B1B71" w:rsidRDefault="00420776" w:rsidP="00E93F18">
            <w:pPr>
              <w:pStyle w:val="Textoindependienteprimerasangra2"/>
              <w:spacing w:line="240" w:lineRule="auto"/>
              <w:ind w:left="0" w:firstLine="0"/>
              <w:mirrorIndents/>
              <w:jc w:val="center"/>
              <w:rPr>
                <w:rFonts w:ascii="Arial" w:hAnsi="Arial" w:cs="Arial"/>
                <w:b w:val="0"/>
                <w:bCs w:val="0"/>
                <w:sz w:val="24"/>
                <w:szCs w:val="24"/>
              </w:rPr>
            </w:pPr>
            <w:r w:rsidRPr="003B1B71">
              <w:rPr>
                <w:rFonts w:ascii="Arial" w:hAnsi="Arial" w:cs="Arial"/>
                <w:b w:val="0"/>
                <w:bCs w:val="0"/>
                <w:sz w:val="24"/>
                <w:szCs w:val="24"/>
              </w:rPr>
              <w:t>DECRETO</w:t>
            </w:r>
          </w:p>
        </w:tc>
        <w:tc>
          <w:tcPr>
            <w:tcW w:w="7982" w:type="dxa"/>
          </w:tcPr>
          <w:p w14:paraId="7226D6C5" w14:textId="77777777" w:rsidR="00AA5FC4" w:rsidRPr="003B1B71" w:rsidRDefault="00AA5FC4" w:rsidP="00E93F18">
            <w:pPr>
              <w:pStyle w:val="Textoindependienteprimerasangra2"/>
              <w:spacing w:line="240" w:lineRule="auto"/>
              <w:ind w:left="0" w:firstLine="0"/>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3B1B71">
              <w:rPr>
                <w:rFonts w:ascii="Arial" w:hAnsi="Arial" w:cs="Arial"/>
                <w:b/>
                <w:bCs/>
                <w:sz w:val="24"/>
                <w:szCs w:val="24"/>
              </w:rPr>
              <w:t>DESCRIPCIÓN</w:t>
            </w:r>
          </w:p>
        </w:tc>
      </w:tr>
      <w:tr w:rsidR="00AA5FC4" w:rsidRPr="003B1B71" w14:paraId="4681FC6C" w14:textId="77777777" w:rsidTr="008C146D">
        <w:trPr>
          <w:trHeight w:val="510"/>
        </w:trPr>
        <w:tc>
          <w:tcPr>
            <w:cnfStyle w:val="001000000000" w:firstRow="0" w:lastRow="0" w:firstColumn="1" w:lastColumn="0" w:oddVBand="0" w:evenVBand="0" w:oddHBand="0" w:evenHBand="0" w:firstRowFirstColumn="0" w:firstRowLastColumn="0" w:lastRowFirstColumn="0" w:lastRowLastColumn="0"/>
            <w:tcW w:w="1413" w:type="dxa"/>
          </w:tcPr>
          <w:p w14:paraId="2B306D84" w14:textId="1D34B2BF" w:rsidR="00AA5FC4" w:rsidRPr="003B1B71" w:rsidRDefault="00AA5FC4" w:rsidP="00E93F18">
            <w:pPr>
              <w:pStyle w:val="Textoindependienteprimerasangra2"/>
              <w:spacing w:line="240" w:lineRule="auto"/>
              <w:ind w:left="0" w:firstLine="0"/>
              <w:mirrorIndents/>
              <w:jc w:val="center"/>
              <w:rPr>
                <w:rFonts w:ascii="Arial" w:hAnsi="Arial" w:cs="Arial"/>
                <w:b w:val="0"/>
                <w:bCs w:val="0"/>
                <w:sz w:val="24"/>
                <w:szCs w:val="24"/>
              </w:rPr>
            </w:pPr>
            <w:r w:rsidRPr="003B1B71">
              <w:rPr>
                <w:rFonts w:ascii="Arial" w:hAnsi="Arial" w:cs="Arial"/>
                <w:sz w:val="24"/>
                <w:szCs w:val="24"/>
              </w:rPr>
              <w:t>Decreto Ley 2150 de 1995</w:t>
            </w:r>
          </w:p>
        </w:tc>
        <w:tc>
          <w:tcPr>
            <w:tcW w:w="7982" w:type="dxa"/>
          </w:tcPr>
          <w:p w14:paraId="7BE620B7" w14:textId="61972F0E" w:rsidR="00AA5FC4" w:rsidRPr="003B1B71" w:rsidRDefault="00AA5FC4" w:rsidP="001B11B6">
            <w:pPr>
              <w:pStyle w:val="Default"/>
              <w:jc w:val="both"/>
              <w:cnfStyle w:val="000000000000" w:firstRow="0" w:lastRow="0" w:firstColumn="0" w:lastColumn="0" w:oddVBand="0" w:evenVBand="0" w:oddHBand="0" w:evenHBand="0" w:firstRowFirstColumn="0" w:firstRowLastColumn="0" w:lastRowFirstColumn="0" w:lastRowLastColumn="0"/>
              <w:rPr>
                <w:b/>
                <w:bCs/>
              </w:rPr>
            </w:pPr>
            <w:r w:rsidRPr="003B1B71">
              <w:t>Por el cual se suprimen y reforman regulaciones, procedimientos o trámites innecesarios existentes en la Administración Pública.</w:t>
            </w:r>
          </w:p>
        </w:tc>
      </w:tr>
      <w:tr w:rsidR="00AA5FC4" w:rsidRPr="003B1B71" w14:paraId="734E3DA3" w14:textId="77777777" w:rsidTr="008C146D">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1413" w:type="dxa"/>
          </w:tcPr>
          <w:p w14:paraId="0B289C00" w14:textId="1095C11F" w:rsidR="00AA5FC4" w:rsidRPr="003B1B71" w:rsidRDefault="00AA5FC4" w:rsidP="00E93F18">
            <w:pPr>
              <w:pStyle w:val="Textoindependienteprimerasangra2"/>
              <w:spacing w:line="240" w:lineRule="auto"/>
              <w:ind w:left="0" w:firstLine="0"/>
              <w:mirrorIndents/>
              <w:jc w:val="center"/>
              <w:rPr>
                <w:rFonts w:ascii="Arial" w:hAnsi="Arial" w:cs="Arial"/>
                <w:sz w:val="24"/>
                <w:szCs w:val="24"/>
              </w:rPr>
            </w:pPr>
            <w:r w:rsidRPr="003B1B71">
              <w:rPr>
                <w:rFonts w:ascii="Arial" w:hAnsi="Arial" w:cs="Arial"/>
                <w:sz w:val="24"/>
                <w:szCs w:val="24"/>
              </w:rPr>
              <w:t>Decreto 2623 de 2009</w:t>
            </w:r>
          </w:p>
        </w:tc>
        <w:tc>
          <w:tcPr>
            <w:tcW w:w="7982" w:type="dxa"/>
          </w:tcPr>
          <w:p w14:paraId="2FF55F1A" w14:textId="00367123" w:rsidR="00AA5FC4" w:rsidRPr="003B1B71" w:rsidRDefault="00AA5FC4" w:rsidP="001B11B6">
            <w:pPr>
              <w:pStyle w:val="Default"/>
              <w:jc w:val="both"/>
              <w:cnfStyle w:val="000000100000" w:firstRow="0" w:lastRow="0" w:firstColumn="0" w:lastColumn="0" w:oddVBand="0" w:evenVBand="0" w:oddHBand="1" w:evenHBand="0" w:firstRowFirstColumn="0" w:firstRowLastColumn="0" w:lastRowFirstColumn="0" w:lastRowLastColumn="0"/>
            </w:pPr>
            <w:r w:rsidRPr="003B1B71">
              <w:t>Por el cual se crea el Sistema Nacional de Servicio al Ciudadano.</w:t>
            </w:r>
          </w:p>
        </w:tc>
      </w:tr>
      <w:tr w:rsidR="00AA5FC4" w:rsidRPr="003B1B71" w14:paraId="2356BA77" w14:textId="77777777" w:rsidTr="008C146D">
        <w:trPr>
          <w:trHeight w:val="613"/>
        </w:trPr>
        <w:tc>
          <w:tcPr>
            <w:cnfStyle w:val="001000000000" w:firstRow="0" w:lastRow="0" w:firstColumn="1" w:lastColumn="0" w:oddVBand="0" w:evenVBand="0" w:oddHBand="0" w:evenHBand="0" w:firstRowFirstColumn="0" w:firstRowLastColumn="0" w:lastRowFirstColumn="0" w:lastRowLastColumn="0"/>
            <w:tcW w:w="1413" w:type="dxa"/>
          </w:tcPr>
          <w:p w14:paraId="7C2D2273" w14:textId="6BD2D1FA" w:rsidR="00AA5FC4" w:rsidRPr="003B1B71" w:rsidRDefault="00AA5FC4" w:rsidP="00E93F18">
            <w:pPr>
              <w:pStyle w:val="Textoindependienteprimerasangra2"/>
              <w:spacing w:line="240" w:lineRule="auto"/>
              <w:ind w:left="0" w:firstLine="0"/>
              <w:mirrorIndents/>
              <w:jc w:val="center"/>
              <w:rPr>
                <w:rFonts w:ascii="Arial" w:hAnsi="Arial" w:cs="Arial"/>
                <w:sz w:val="24"/>
                <w:szCs w:val="24"/>
              </w:rPr>
            </w:pPr>
            <w:r w:rsidRPr="003B1B71">
              <w:rPr>
                <w:rFonts w:ascii="Arial" w:hAnsi="Arial" w:cs="Arial"/>
                <w:sz w:val="24"/>
                <w:szCs w:val="24"/>
              </w:rPr>
              <w:t>Decreto 19 de 2012</w:t>
            </w:r>
          </w:p>
        </w:tc>
        <w:tc>
          <w:tcPr>
            <w:tcW w:w="7982" w:type="dxa"/>
          </w:tcPr>
          <w:p w14:paraId="06DEB2C7" w14:textId="77777777" w:rsidR="001B11B6" w:rsidRPr="003B1B71" w:rsidRDefault="001B11B6" w:rsidP="001B11B6">
            <w:pPr>
              <w:pStyle w:val="Default"/>
              <w:jc w:val="both"/>
              <w:cnfStyle w:val="000000000000" w:firstRow="0" w:lastRow="0" w:firstColumn="0" w:lastColumn="0" w:oddVBand="0" w:evenVBand="0" w:oddHBand="0" w:evenHBand="0" w:firstRowFirstColumn="0" w:firstRowLastColumn="0" w:lastRowFirstColumn="0" w:lastRowLastColumn="0"/>
            </w:pPr>
          </w:p>
          <w:p w14:paraId="6A8FA26A" w14:textId="00386250" w:rsidR="001B11B6" w:rsidRPr="003B1B71" w:rsidRDefault="00AA5FC4" w:rsidP="001B11B6">
            <w:pPr>
              <w:pStyle w:val="Default"/>
              <w:jc w:val="both"/>
              <w:cnfStyle w:val="000000000000" w:firstRow="0" w:lastRow="0" w:firstColumn="0" w:lastColumn="0" w:oddVBand="0" w:evenVBand="0" w:oddHBand="0" w:evenHBand="0" w:firstRowFirstColumn="0" w:firstRowLastColumn="0" w:lastRowFirstColumn="0" w:lastRowLastColumn="0"/>
            </w:pPr>
            <w:r w:rsidRPr="003B1B71">
              <w:t>Por el cual se dictan normas para suprimir o reformar regulaciones, procedimientos y trámites innecesarios existentes en la Administración Pública.</w:t>
            </w:r>
          </w:p>
        </w:tc>
      </w:tr>
      <w:tr w:rsidR="00AA5FC4" w:rsidRPr="003B1B71" w14:paraId="44F67A61" w14:textId="77777777" w:rsidTr="008C146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13" w:type="dxa"/>
          </w:tcPr>
          <w:p w14:paraId="795DB512" w14:textId="5E11C226" w:rsidR="00AA5FC4" w:rsidRPr="003B1B71" w:rsidRDefault="00AA5FC4" w:rsidP="00E93F18">
            <w:pPr>
              <w:pStyle w:val="Textoindependienteprimerasangra2"/>
              <w:spacing w:line="240" w:lineRule="auto"/>
              <w:ind w:left="0" w:firstLine="0"/>
              <w:mirrorIndents/>
              <w:jc w:val="center"/>
              <w:rPr>
                <w:rFonts w:ascii="Arial" w:hAnsi="Arial" w:cs="Arial"/>
                <w:sz w:val="24"/>
                <w:szCs w:val="24"/>
              </w:rPr>
            </w:pPr>
            <w:r w:rsidRPr="003B1B71">
              <w:rPr>
                <w:rFonts w:ascii="Arial" w:hAnsi="Arial" w:cs="Arial"/>
                <w:sz w:val="24"/>
                <w:szCs w:val="24"/>
              </w:rPr>
              <w:lastRenderedPageBreak/>
              <w:t>Decreto 2482 de 2012</w:t>
            </w:r>
          </w:p>
        </w:tc>
        <w:tc>
          <w:tcPr>
            <w:tcW w:w="7982" w:type="dxa"/>
          </w:tcPr>
          <w:p w14:paraId="5DAD8A4D" w14:textId="77777777" w:rsidR="001B11B6" w:rsidRPr="003B1B71" w:rsidRDefault="001B11B6" w:rsidP="001B11B6">
            <w:pPr>
              <w:pStyle w:val="Default"/>
              <w:jc w:val="both"/>
              <w:cnfStyle w:val="000000100000" w:firstRow="0" w:lastRow="0" w:firstColumn="0" w:lastColumn="0" w:oddVBand="0" w:evenVBand="0" w:oddHBand="1" w:evenHBand="0" w:firstRowFirstColumn="0" w:firstRowLastColumn="0" w:lastRowFirstColumn="0" w:lastRowLastColumn="0"/>
            </w:pPr>
          </w:p>
          <w:p w14:paraId="1AF85C37" w14:textId="0E204EAA" w:rsidR="001B11B6" w:rsidRPr="003B1B71" w:rsidRDefault="00AA5FC4" w:rsidP="001B11B6">
            <w:pPr>
              <w:pStyle w:val="Default"/>
              <w:jc w:val="both"/>
              <w:cnfStyle w:val="000000100000" w:firstRow="0" w:lastRow="0" w:firstColumn="0" w:lastColumn="0" w:oddVBand="0" w:evenVBand="0" w:oddHBand="1" w:evenHBand="0" w:firstRowFirstColumn="0" w:firstRowLastColumn="0" w:lastRowFirstColumn="0" w:lastRowLastColumn="0"/>
            </w:pPr>
            <w:r w:rsidRPr="003B1B71">
              <w:t>Por el cual se establecen los lineamientos generales para la integración de la planeación y la gestión.</w:t>
            </w:r>
          </w:p>
        </w:tc>
      </w:tr>
      <w:tr w:rsidR="00AA5FC4" w:rsidRPr="003B1B71" w14:paraId="06C94836" w14:textId="77777777" w:rsidTr="008C146D">
        <w:trPr>
          <w:trHeight w:val="510"/>
        </w:trPr>
        <w:tc>
          <w:tcPr>
            <w:cnfStyle w:val="001000000000" w:firstRow="0" w:lastRow="0" w:firstColumn="1" w:lastColumn="0" w:oddVBand="0" w:evenVBand="0" w:oddHBand="0" w:evenHBand="0" w:firstRowFirstColumn="0" w:firstRowLastColumn="0" w:lastRowFirstColumn="0" w:lastRowLastColumn="0"/>
            <w:tcW w:w="1413" w:type="dxa"/>
          </w:tcPr>
          <w:p w14:paraId="24806528" w14:textId="61F20BDE" w:rsidR="00AA5FC4" w:rsidRPr="003B1B71" w:rsidRDefault="001B11B6" w:rsidP="00E93F18">
            <w:pPr>
              <w:pStyle w:val="Textoindependienteprimerasangra2"/>
              <w:spacing w:line="240" w:lineRule="auto"/>
              <w:ind w:left="0" w:firstLine="0"/>
              <w:mirrorIndents/>
              <w:jc w:val="center"/>
              <w:rPr>
                <w:rFonts w:ascii="Arial" w:hAnsi="Arial" w:cs="Arial"/>
                <w:sz w:val="24"/>
                <w:szCs w:val="24"/>
              </w:rPr>
            </w:pPr>
            <w:r w:rsidRPr="003B1B71">
              <w:rPr>
                <w:rFonts w:ascii="Arial" w:hAnsi="Arial" w:cs="Arial"/>
                <w:sz w:val="24"/>
                <w:szCs w:val="24"/>
              </w:rPr>
              <w:t>Decreto 1499 de 2017</w:t>
            </w:r>
          </w:p>
        </w:tc>
        <w:tc>
          <w:tcPr>
            <w:tcW w:w="7982" w:type="dxa"/>
          </w:tcPr>
          <w:p w14:paraId="068B2942" w14:textId="77777777" w:rsidR="001B11B6" w:rsidRPr="003B1B71" w:rsidRDefault="001B11B6" w:rsidP="001B11B6">
            <w:pPr>
              <w:pStyle w:val="Default"/>
              <w:jc w:val="both"/>
              <w:cnfStyle w:val="000000000000" w:firstRow="0" w:lastRow="0" w:firstColumn="0" w:lastColumn="0" w:oddVBand="0" w:evenVBand="0" w:oddHBand="0" w:evenHBand="0" w:firstRowFirstColumn="0" w:firstRowLastColumn="0" w:lastRowFirstColumn="0" w:lastRowLastColumn="0"/>
            </w:pPr>
          </w:p>
          <w:p w14:paraId="6CB56AA6" w14:textId="08767AB2" w:rsidR="001B11B6" w:rsidRPr="003B1B71" w:rsidRDefault="001B11B6" w:rsidP="001B11B6">
            <w:pPr>
              <w:pStyle w:val="Default"/>
              <w:jc w:val="both"/>
              <w:cnfStyle w:val="000000000000" w:firstRow="0" w:lastRow="0" w:firstColumn="0" w:lastColumn="0" w:oddVBand="0" w:evenVBand="0" w:oddHBand="0" w:evenHBand="0" w:firstRowFirstColumn="0" w:firstRowLastColumn="0" w:lastRowFirstColumn="0" w:lastRowLastColumn="0"/>
            </w:pPr>
            <w:r w:rsidRPr="003B1B71">
              <w:t xml:space="preserve">Por medio del cual se modifica el Decreto 1083 de 2015, Decreto Único Reglamentario del Sector Función Pública, en lo relacionado con el Sistema de Gestión establecido en el artículo 133 de la Ley 1753 de 2015. </w:t>
            </w:r>
          </w:p>
        </w:tc>
      </w:tr>
      <w:tr w:rsidR="001B11B6" w:rsidRPr="003B1B71" w14:paraId="7BBAB673" w14:textId="77777777" w:rsidTr="008C146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13" w:type="dxa"/>
          </w:tcPr>
          <w:p w14:paraId="15FAAEF5" w14:textId="23DC8A0A" w:rsidR="001B11B6" w:rsidRPr="003B1B71" w:rsidRDefault="001B11B6" w:rsidP="00420776">
            <w:pPr>
              <w:pStyle w:val="Textoindependienteprimerasangra2"/>
              <w:spacing w:line="240" w:lineRule="auto"/>
              <w:ind w:left="0" w:firstLine="0"/>
              <w:mirrorIndents/>
              <w:rPr>
                <w:rFonts w:ascii="Arial" w:hAnsi="Arial" w:cs="Arial"/>
                <w:sz w:val="24"/>
                <w:szCs w:val="24"/>
              </w:rPr>
            </w:pPr>
            <w:r w:rsidRPr="003B1B71">
              <w:rPr>
                <w:rFonts w:ascii="Arial" w:hAnsi="Arial" w:cs="Arial"/>
                <w:sz w:val="24"/>
                <w:szCs w:val="24"/>
              </w:rPr>
              <w:t>Decreto 2106 de 2019</w:t>
            </w:r>
          </w:p>
        </w:tc>
        <w:tc>
          <w:tcPr>
            <w:tcW w:w="7982" w:type="dxa"/>
          </w:tcPr>
          <w:p w14:paraId="6ED33F0B" w14:textId="77777777" w:rsidR="00420776" w:rsidRPr="003B1B71" w:rsidRDefault="00420776" w:rsidP="001B11B6">
            <w:pPr>
              <w:pStyle w:val="Default"/>
              <w:jc w:val="both"/>
              <w:cnfStyle w:val="000000100000" w:firstRow="0" w:lastRow="0" w:firstColumn="0" w:lastColumn="0" w:oddVBand="0" w:evenVBand="0" w:oddHBand="1" w:evenHBand="0" w:firstRowFirstColumn="0" w:firstRowLastColumn="0" w:lastRowFirstColumn="0" w:lastRowLastColumn="0"/>
              <w:rPr>
                <w:color w:val="auto"/>
              </w:rPr>
            </w:pPr>
          </w:p>
          <w:p w14:paraId="4D16B8C2" w14:textId="444DC394" w:rsidR="00420776" w:rsidRPr="003B1B71" w:rsidRDefault="001B11B6" w:rsidP="001B11B6">
            <w:pPr>
              <w:pStyle w:val="Default"/>
              <w:jc w:val="both"/>
              <w:cnfStyle w:val="000000100000" w:firstRow="0" w:lastRow="0" w:firstColumn="0" w:lastColumn="0" w:oddVBand="0" w:evenVBand="0" w:oddHBand="1" w:evenHBand="0" w:firstRowFirstColumn="0" w:firstRowLastColumn="0" w:lastRowFirstColumn="0" w:lastRowLastColumn="0"/>
              <w:rPr>
                <w:color w:val="auto"/>
              </w:rPr>
            </w:pPr>
            <w:r w:rsidRPr="003B1B71">
              <w:rPr>
                <w:color w:val="auto"/>
              </w:rPr>
              <w:t>Por el cual se dictan normas para simplificar, suprimir y reformar trámites, procesos y procedimientos innecesarios existentes en la administración pública.</w:t>
            </w:r>
          </w:p>
        </w:tc>
      </w:tr>
      <w:tr w:rsidR="001B11B6" w:rsidRPr="003B1B71" w14:paraId="434042EC" w14:textId="77777777" w:rsidTr="008C146D">
        <w:trPr>
          <w:trHeight w:val="510"/>
        </w:trPr>
        <w:tc>
          <w:tcPr>
            <w:cnfStyle w:val="001000000000" w:firstRow="0" w:lastRow="0" w:firstColumn="1" w:lastColumn="0" w:oddVBand="0" w:evenVBand="0" w:oddHBand="0" w:evenHBand="0" w:firstRowFirstColumn="0" w:firstRowLastColumn="0" w:lastRowFirstColumn="0" w:lastRowLastColumn="0"/>
            <w:tcW w:w="1413" w:type="dxa"/>
          </w:tcPr>
          <w:p w14:paraId="1F48FEF4" w14:textId="5FD5EED6" w:rsidR="001B11B6" w:rsidRPr="003B1B71" w:rsidRDefault="001B11B6" w:rsidP="00E93F18">
            <w:pPr>
              <w:pStyle w:val="Textoindependienteprimerasangra2"/>
              <w:spacing w:line="240" w:lineRule="auto"/>
              <w:ind w:left="0" w:firstLine="0"/>
              <w:mirrorIndents/>
              <w:jc w:val="center"/>
              <w:rPr>
                <w:rFonts w:ascii="Arial" w:hAnsi="Arial" w:cs="Arial"/>
                <w:sz w:val="24"/>
                <w:szCs w:val="24"/>
              </w:rPr>
            </w:pPr>
            <w:r w:rsidRPr="003B1B71">
              <w:rPr>
                <w:rFonts w:ascii="Arial" w:hAnsi="Arial" w:cs="Arial"/>
                <w:sz w:val="24"/>
                <w:szCs w:val="24"/>
              </w:rPr>
              <w:t>Decreto 491 de 2020</w:t>
            </w:r>
          </w:p>
        </w:tc>
        <w:tc>
          <w:tcPr>
            <w:tcW w:w="7982" w:type="dxa"/>
          </w:tcPr>
          <w:p w14:paraId="6989BE8B" w14:textId="77777777" w:rsidR="001B11B6" w:rsidRPr="003B1B71" w:rsidRDefault="001B11B6" w:rsidP="001B11B6">
            <w:pPr>
              <w:pStyle w:val="Default"/>
              <w:jc w:val="both"/>
              <w:cnfStyle w:val="000000000000" w:firstRow="0" w:lastRow="0" w:firstColumn="0" w:lastColumn="0" w:oddVBand="0" w:evenVBand="0" w:oddHBand="0" w:evenHBand="0" w:firstRowFirstColumn="0" w:firstRowLastColumn="0" w:lastRowFirstColumn="0" w:lastRowLastColumn="0"/>
            </w:pPr>
          </w:p>
          <w:p w14:paraId="4E69932F" w14:textId="7654EAA5" w:rsidR="001B11B6" w:rsidRPr="003B1B71" w:rsidRDefault="001B11B6" w:rsidP="001B11B6">
            <w:pPr>
              <w:pStyle w:val="Default"/>
              <w:jc w:val="both"/>
              <w:cnfStyle w:val="000000000000" w:firstRow="0" w:lastRow="0" w:firstColumn="0" w:lastColumn="0" w:oddVBand="0" w:evenVBand="0" w:oddHBand="0" w:evenHBand="0" w:firstRowFirstColumn="0" w:firstRowLastColumn="0" w:lastRowFirstColumn="0" w:lastRowLastColumn="0"/>
            </w:pPr>
            <w:r w:rsidRPr="003B1B71">
              <w:t xml:space="preserve">Por el cual se adoptan medidas de urgencia para garantizar la atención y la prestación de los servicios por parte de las </w:t>
            </w:r>
            <w:proofErr w:type="gramStart"/>
            <w:r w:rsidRPr="003B1B71">
              <w:t>autoridades públicas</w:t>
            </w:r>
            <w:proofErr w:type="gramEnd"/>
            <w:r w:rsidRPr="003B1B71">
              <w:t xml:space="preserve"> y los particulares que cumplan funciones públicas y se toman medidas para la protección laboral y de los contratistas de prestación de servicios de las entidades públicas, en el marco del Estado de Emergencia Económica, Social y Ecológica. </w:t>
            </w:r>
          </w:p>
        </w:tc>
      </w:tr>
    </w:tbl>
    <w:p w14:paraId="28E566DC" w14:textId="77777777" w:rsidR="0024006E" w:rsidRPr="003B1B71" w:rsidRDefault="0024006E" w:rsidP="00C14268">
      <w:pPr>
        <w:jc w:val="both"/>
        <w:rPr>
          <w:rFonts w:ascii="Arial" w:hAnsi="Arial" w:cs="Arial"/>
        </w:rPr>
      </w:pPr>
    </w:p>
    <w:tbl>
      <w:tblPr>
        <w:tblStyle w:val="Tabladecuadrcula4"/>
        <w:tblW w:w="0" w:type="auto"/>
        <w:tblLook w:val="04A0" w:firstRow="1" w:lastRow="0" w:firstColumn="1" w:lastColumn="0" w:noHBand="0" w:noVBand="1"/>
      </w:tblPr>
      <w:tblGrid>
        <w:gridCol w:w="1510"/>
        <w:gridCol w:w="7885"/>
      </w:tblGrid>
      <w:tr w:rsidR="00C410EE" w:rsidRPr="003B1B71" w14:paraId="4CA3F49E" w14:textId="77777777" w:rsidTr="001040A3">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395" w:type="dxa"/>
            <w:gridSpan w:val="2"/>
          </w:tcPr>
          <w:p w14:paraId="04D0784E" w14:textId="6D5E72C7" w:rsidR="00C410EE" w:rsidRPr="003B1B71" w:rsidRDefault="00EC75F6" w:rsidP="00AC4C11">
            <w:pPr>
              <w:pStyle w:val="Ttulo2"/>
              <w:outlineLvl w:val="1"/>
              <w:rPr>
                <w:rFonts w:ascii="Arial" w:hAnsi="Arial" w:cs="Arial"/>
                <w:b w:val="0"/>
                <w:bCs w:val="0"/>
                <w:sz w:val="24"/>
              </w:rPr>
            </w:pPr>
            <w:bookmarkStart w:id="11" w:name="_Toc200621219"/>
            <w:r w:rsidRPr="003B1B71">
              <w:rPr>
                <w:rFonts w:ascii="Arial" w:hAnsi="Arial" w:cs="Arial"/>
                <w:b w:val="0"/>
                <w:sz w:val="24"/>
              </w:rPr>
              <w:t>4</w:t>
            </w:r>
            <w:r w:rsidR="00C410EE" w:rsidRPr="003B1B71">
              <w:rPr>
                <w:rFonts w:ascii="Arial" w:hAnsi="Arial" w:cs="Arial"/>
                <w:b w:val="0"/>
                <w:bCs w:val="0"/>
                <w:sz w:val="24"/>
              </w:rPr>
              <w:t xml:space="preserve">.4 </w:t>
            </w:r>
            <w:r w:rsidR="00AC4C11" w:rsidRPr="003B1B71">
              <w:rPr>
                <w:rFonts w:ascii="Arial" w:hAnsi="Arial" w:cs="Arial"/>
                <w:b w:val="0"/>
                <w:bCs w:val="0"/>
                <w:sz w:val="24"/>
              </w:rPr>
              <w:t>Documentos – Acuerdos y Resoluciones</w:t>
            </w:r>
            <w:bookmarkEnd w:id="11"/>
            <w:r w:rsidR="00AC4C11" w:rsidRPr="003B1B71">
              <w:rPr>
                <w:rFonts w:ascii="Arial" w:hAnsi="Arial" w:cs="Arial"/>
                <w:b w:val="0"/>
                <w:bCs w:val="0"/>
                <w:sz w:val="24"/>
              </w:rPr>
              <w:t xml:space="preserve">   </w:t>
            </w:r>
          </w:p>
        </w:tc>
      </w:tr>
      <w:tr w:rsidR="00C410EE" w:rsidRPr="003B1B71" w14:paraId="01ED9334" w14:textId="77777777" w:rsidTr="001040A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13" w:type="dxa"/>
          </w:tcPr>
          <w:p w14:paraId="48EC38A6" w14:textId="77777777" w:rsidR="00C410EE" w:rsidRPr="003B1B71" w:rsidRDefault="00C410EE" w:rsidP="00E93F18">
            <w:pPr>
              <w:pStyle w:val="Textoindependienteprimerasangra2"/>
              <w:spacing w:line="240" w:lineRule="auto"/>
              <w:ind w:left="0" w:firstLine="0"/>
              <w:mirrorIndents/>
              <w:jc w:val="center"/>
              <w:rPr>
                <w:rFonts w:ascii="Arial" w:hAnsi="Arial" w:cs="Arial"/>
                <w:b w:val="0"/>
                <w:bCs w:val="0"/>
                <w:sz w:val="24"/>
                <w:szCs w:val="24"/>
              </w:rPr>
            </w:pPr>
            <w:r w:rsidRPr="003B1B71">
              <w:rPr>
                <w:rFonts w:ascii="Arial" w:hAnsi="Arial" w:cs="Arial"/>
                <w:b w:val="0"/>
                <w:bCs w:val="0"/>
                <w:sz w:val="24"/>
                <w:szCs w:val="24"/>
              </w:rPr>
              <w:t>DECRETO</w:t>
            </w:r>
          </w:p>
        </w:tc>
        <w:tc>
          <w:tcPr>
            <w:tcW w:w="7982" w:type="dxa"/>
          </w:tcPr>
          <w:p w14:paraId="29461DAF" w14:textId="77777777" w:rsidR="00C410EE" w:rsidRPr="003B1B71" w:rsidRDefault="00C410EE" w:rsidP="00E93F18">
            <w:pPr>
              <w:pStyle w:val="Textoindependienteprimerasangra2"/>
              <w:spacing w:line="240" w:lineRule="auto"/>
              <w:ind w:left="0" w:firstLine="0"/>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3B1B71">
              <w:rPr>
                <w:rFonts w:ascii="Arial" w:hAnsi="Arial" w:cs="Arial"/>
                <w:b/>
                <w:bCs/>
                <w:sz w:val="24"/>
                <w:szCs w:val="24"/>
              </w:rPr>
              <w:t>DESCRIPCIÓN</w:t>
            </w:r>
          </w:p>
        </w:tc>
      </w:tr>
      <w:tr w:rsidR="00C410EE" w:rsidRPr="003B1B71" w14:paraId="00D1DE03" w14:textId="77777777" w:rsidTr="001040A3">
        <w:trPr>
          <w:trHeight w:val="510"/>
        </w:trPr>
        <w:tc>
          <w:tcPr>
            <w:cnfStyle w:val="001000000000" w:firstRow="0" w:lastRow="0" w:firstColumn="1" w:lastColumn="0" w:oddVBand="0" w:evenVBand="0" w:oddHBand="0" w:evenHBand="0" w:firstRowFirstColumn="0" w:firstRowLastColumn="0" w:lastRowFirstColumn="0" w:lastRowLastColumn="0"/>
            <w:tcW w:w="1413" w:type="dxa"/>
          </w:tcPr>
          <w:p w14:paraId="7CDED94B" w14:textId="4C7E274C" w:rsidR="00C410EE" w:rsidRPr="003B1B71" w:rsidRDefault="00C410EE" w:rsidP="00E93F18">
            <w:pPr>
              <w:pStyle w:val="Textoindependienteprimerasangra2"/>
              <w:spacing w:line="240" w:lineRule="auto"/>
              <w:ind w:left="0" w:firstLine="0"/>
              <w:mirrorIndents/>
              <w:jc w:val="center"/>
              <w:rPr>
                <w:rFonts w:ascii="Arial" w:hAnsi="Arial" w:cs="Arial"/>
                <w:b w:val="0"/>
                <w:bCs w:val="0"/>
                <w:sz w:val="24"/>
                <w:szCs w:val="24"/>
              </w:rPr>
            </w:pPr>
            <w:r w:rsidRPr="003B1B71">
              <w:rPr>
                <w:rFonts w:ascii="Arial" w:hAnsi="Arial" w:cs="Arial"/>
                <w:i/>
                <w:iCs/>
                <w:sz w:val="24"/>
                <w:szCs w:val="24"/>
              </w:rPr>
              <w:t>CONPES 3785 de 2013</w:t>
            </w:r>
          </w:p>
        </w:tc>
        <w:tc>
          <w:tcPr>
            <w:tcW w:w="7982" w:type="dxa"/>
          </w:tcPr>
          <w:p w14:paraId="0DFFD1A9" w14:textId="77777777" w:rsidR="00C122E2" w:rsidRPr="003B1B71" w:rsidRDefault="00C122E2" w:rsidP="00C122E2">
            <w:pPr>
              <w:pStyle w:val="Default"/>
              <w:jc w:val="both"/>
              <w:cnfStyle w:val="000000000000" w:firstRow="0" w:lastRow="0" w:firstColumn="0" w:lastColumn="0" w:oddVBand="0" w:evenVBand="0" w:oddHBand="0" w:evenHBand="0" w:firstRowFirstColumn="0" w:firstRowLastColumn="0" w:lastRowFirstColumn="0" w:lastRowLastColumn="0"/>
            </w:pPr>
          </w:p>
          <w:p w14:paraId="0C42FC33" w14:textId="24BB29DB" w:rsidR="00C122E2" w:rsidRPr="003B1B71" w:rsidRDefault="00C410EE" w:rsidP="00C122E2">
            <w:pPr>
              <w:pStyle w:val="Default"/>
              <w:jc w:val="both"/>
              <w:cnfStyle w:val="000000000000" w:firstRow="0" w:lastRow="0" w:firstColumn="0" w:lastColumn="0" w:oddVBand="0" w:evenVBand="0" w:oddHBand="0" w:evenHBand="0" w:firstRowFirstColumn="0" w:firstRowLastColumn="0" w:lastRowFirstColumn="0" w:lastRowLastColumn="0"/>
            </w:pPr>
            <w:r w:rsidRPr="003B1B71">
              <w:t>Política Nacional de eficiencia administrativa al Servicio del Ciudadano y concepto favorable a la Nación para contratar un empréstito externo con la banca multilateral hasta por la suma de UDS 20 millones destinado a financiar el proyecto de eficiencia al Servicio del Ciudadano.</w:t>
            </w:r>
          </w:p>
        </w:tc>
      </w:tr>
      <w:tr w:rsidR="00C410EE" w:rsidRPr="003B1B71" w14:paraId="31D9EB1A" w14:textId="77777777" w:rsidTr="001040A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13" w:type="dxa"/>
          </w:tcPr>
          <w:p w14:paraId="6A588C2D" w14:textId="7EA1BFF5" w:rsidR="00C410EE" w:rsidRPr="003B1B71" w:rsidRDefault="00C410EE" w:rsidP="00E93F18">
            <w:pPr>
              <w:pStyle w:val="Textoindependienteprimerasangra2"/>
              <w:spacing w:line="240" w:lineRule="auto"/>
              <w:ind w:left="0" w:firstLine="0"/>
              <w:mirrorIndents/>
              <w:jc w:val="center"/>
              <w:rPr>
                <w:rFonts w:ascii="Arial" w:hAnsi="Arial" w:cs="Arial"/>
                <w:i/>
                <w:iCs/>
                <w:sz w:val="24"/>
                <w:szCs w:val="24"/>
              </w:rPr>
            </w:pPr>
            <w:r w:rsidRPr="003B1B71">
              <w:rPr>
                <w:rFonts w:ascii="Arial" w:hAnsi="Arial" w:cs="Arial"/>
                <w:i/>
                <w:iCs/>
                <w:sz w:val="24"/>
                <w:szCs w:val="24"/>
              </w:rPr>
              <w:t>Acuerdo 04 de 2018</w:t>
            </w:r>
            <w:r w:rsidRPr="003B1B71">
              <w:rPr>
                <w:rFonts w:ascii="Arial" w:hAnsi="Arial" w:cs="Arial"/>
                <w:b w:val="0"/>
                <w:bCs w:val="0"/>
                <w:sz w:val="24"/>
                <w:szCs w:val="24"/>
              </w:rPr>
              <w:t>:</w:t>
            </w:r>
          </w:p>
        </w:tc>
        <w:tc>
          <w:tcPr>
            <w:tcW w:w="7982" w:type="dxa"/>
          </w:tcPr>
          <w:p w14:paraId="620696F4" w14:textId="5769B00F" w:rsidR="00C410EE" w:rsidRPr="003B1B71" w:rsidRDefault="00C410EE" w:rsidP="00C122E2">
            <w:pPr>
              <w:pStyle w:val="Default"/>
              <w:jc w:val="both"/>
              <w:cnfStyle w:val="000000100000" w:firstRow="0" w:lastRow="0" w:firstColumn="0" w:lastColumn="0" w:oddVBand="0" w:evenVBand="0" w:oddHBand="1" w:evenHBand="0" w:firstRowFirstColumn="0" w:firstRowLastColumn="0" w:lastRowFirstColumn="0" w:lastRowLastColumn="0"/>
            </w:pPr>
            <w:r w:rsidRPr="003B1B71">
              <w:t>Por el cual se crea el Comité Técnico de la Relación Estado Ciudadano.</w:t>
            </w:r>
          </w:p>
        </w:tc>
      </w:tr>
      <w:tr w:rsidR="00C410EE" w:rsidRPr="003B1B71" w14:paraId="2F67A89A" w14:textId="77777777" w:rsidTr="001040A3">
        <w:trPr>
          <w:trHeight w:val="510"/>
        </w:trPr>
        <w:tc>
          <w:tcPr>
            <w:cnfStyle w:val="001000000000" w:firstRow="0" w:lastRow="0" w:firstColumn="1" w:lastColumn="0" w:oddVBand="0" w:evenVBand="0" w:oddHBand="0" w:evenHBand="0" w:firstRowFirstColumn="0" w:firstRowLastColumn="0" w:lastRowFirstColumn="0" w:lastRowLastColumn="0"/>
            <w:tcW w:w="1413" w:type="dxa"/>
          </w:tcPr>
          <w:p w14:paraId="61DED519" w14:textId="05FF15D6" w:rsidR="00C410EE" w:rsidRPr="003B1B71" w:rsidRDefault="00C410EE" w:rsidP="00E93F18">
            <w:pPr>
              <w:pStyle w:val="Textoindependienteprimerasangra2"/>
              <w:spacing w:line="240" w:lineRule="auto"/>
              <w:ind w:left="0" w:firstLine="0"/>
              <w:mirrorIndents/>
              <w:jc w:val="center"/>
              <w:rPr>
                <w:rFonts w:ascii="Arial" w:hAnsi="Arial" w:cs="Arial"/>
                <w:i/>
                <w:iCs/>
                <w:sz w:val="24"/>
                <w:szCs w:val="24"/>
              </w:rPr>
            </w:pPr>
            <w:r w:rsidRPr="003B1B71">
              <w:rPr>
                <w:rFonts w:ascii="Arial" w:hAnsi="Arial" w:cs="Arial"/>
                <w:i/>
                <w:iCs/>
                <w:sz w:val="24"/>
                <w:szCs w:val="24"/>
              </w:rPr>
              <w:t>Resolución 120 de 2018</w:t>
            </w:r>
          </w:p>
        </w:tc>
        <w:tc>
          <w:tcPr>
            <w:tcW w:w="7982" w:type="dxa"/>
          </w:tcPr>
          <w:p w14:paraId="3CA20A08" w14:textId="3B417BCB" w:rsidR="00C122E2" w:rsidRPr="003B1B71" w:rsidRDefault="00C410EE" w:rsidP="00C122E2">
            <w:pPr>
              <w:pStyle w:val="Default"/>
              <w:jc w:val="both"/>
              <w:cnfStyle w:val="000000000000" w:firstRow="0" w:lastRow="0" w:firstColumn="0" w:lastColumn="0" w:oddVBand="0" w:evenVBand="0" w:oddHBand="0" w:evenHBand="0" w:firstRowFirstColumn="0" w:firstRowLastColumn="0" w:lastRowFirstColumn="0" w:lastRowLastColumn="0"/>
            </w:pPr>
            <w:r w:rsidRPr="003B1B71">
              <w:t xml:space="preserve">Por medio de la cual se conforma el Comité Institucional de Gestión y Desempeño (CIGD) del Modelo Integrado de Planeación y Gestión (MIPG) Versión 2 en el Municipio de Armenia. </w:t>
            </w:r>
          </w:p>
        </w:tc>
      </w:tr>
      <w:tr w:rsidR="00C410EE" w:rsidRPr="003B1B71" w14:paraId="78BD917F" w14:textId="77777777" w:rsidTr="001040A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13" w:type="dxa"/>
          </w:tcPr>
          <w:p w14:paraId="30B42CB4" w14:textId="2C426AAB" w:rsidR="00C410EE" w:rsidRPr="003B1B71" w:rsidRDefault="00C122E2" w:rsidP="00E93F18">
            <w:pPr>
              <w:pStyle w:val="Textoindependienteprimerasangra2"/>
              <w:spacing w:line="240" w:lineRule="auto"/>
              <w:ind w:left="0" w:firstLine="0"/>
              <w:mirrorIndents/>
              <w:jc w:val="center"/>
              <w:rPr>
                <w:rFonts w:ascii="Arial" w:hAnsi="Arial" w:cs="Arial"/>
                <w:i/>
                <w:iCs/>
                <w:sz w:val="24"/>
                <w:szCs w:val="24"/>
              </w:rPr>
            </w:pPr>
            <w:r w:rsidRPr="003B1B71">
              <w:rPr>
                <w:rFonts w:ascii="Arial" w:hAnsi="Arial" w:cs="Arial"/>
                <w:i/>
                <w:iCs/>
                <w:sz w:val="24"/>
                <w:szCs w:val="24"/>
              </w:rPr>
              <w:t>Resolución 372 de 2020</w:t>
            </w:r>
          </w:p>
        </w:tc>
        <w:tc>
          <w:tcPr>
            <w:tcW w:w="7982" w:type="dxa"/>
          </w:tcPr>
          <w:p w14:paraId="0B23D561" w14:textId="5A36EE4A" w:rsidR="00C122E2" w:rsidRPr="003B1B71" w:rsidRDefault="00C410EE" w:rsidP="00C122E2">
            <w:pPr>
              <w:pStyle w:val="Default"/>
              <w:jc w:val="both"/>
              <w:cnfStyle w:val="000000100000" w:firstRow="0" w:lastRow="0" w:firstColumn="0" w:lastColumn="0" w:oddVBand="0" w:evenVBand="0" w:oddHBand="1" w:evenHBand="0" w:firstRowFirstColumn="0" w:firstRowLastColumn="0" w:lastRowFirstColumn="0" w:lastRowLastColumn="0"/>
            </w:pPr>
            <w:r w:rsidRPr="003B1B71">
              <w:t xml:space="preserve">Por medio de la cual se adopta el Comité Relación Estado Ciudadano en el nivel Central del Municipio de Armenia. </w:t>
            </w:r>
          </w:p>
        </w:tc>
      </w:tr>
      <w:tr w:rsidR="00C410EE" w:rsidRPr="003B1B71" w14:paraId="784B11DF" w14:textId="77777777" w:rsidTr="001040A3">
        <w:trPr>
          <w:trHeight w:val="510"/>
        </w:trPr>
        <w:tc>
          <w:tcPr>
            <w:cnfStyle w:val="001000000000" w:firstRow="0" w:lastRow="0" w:firstColumn="1" w:lastColumn="0" w:oddVBand="0" w:evenVBand="0" w:oddHBand="0" w:evenHBand="0" w:firstRowFirstColumn="0" w:firstRowLastColumn="0" w:lastRowFirstColumn="0" w:lastRowLastColumn="0"/>
            <w:tcW w:w="1413" w:type="dxa"/>
          </w:tcPr>
          <w:p w14:paraId="4D5916FE" w14:textId="0C298BDD" w:rsidR="00C410EE" w:rsidRPr="003B1B71" w:rsidRDefault="00C122E2" w:rsidP="00E93F18">
            <w:pPr>
              <w:pStyle w:val="Textoindependienteprimerasangra2"/>
              <w:spacing w:line="240" w:lineRule="auto"/>
              <w:ind w:left="0" w:firstLine="0"/>
              <w:mirrorIndents/>
              <w:jc w:val="center"/>
              <w:rPr>
                <w:rFonts w:ascii="Arial" w:hAnsi="Arial" w:cs="Arial"/>
                <w:i/>
                <w:iCs/>
                <w:sz w:val="24"/>
                <w:szCs w:val="24"/>
              </w:rPr>
            </w:pPr>
            <w:r w:rsidRPr="003B1B71">
              <w:rPr>
                <w:rFonts w:ascii="Arial" w:hAnsi="Arial" w:cs="Arial"/>
                <w:i/>
                <w:iCs/>
                <w:sz w:val="24"/>
                <w:szCs w:val="24"/>
              </w:rPr>
              <w:t>Resolución 188 de 2021</w:t>
            </w:r>
          </w:p>
        </w:tc>
        <w:tc>
          <w:tcPr>
            <w:tcW w:w="7982" w:type="dxa"/>
          </w:tcPr>
          <w:p w14:paraId="72BBBF12" w14:textId="279E088E" w:rsidR="00C122E2" w:rsidRPr="003B1B71" w:rsidRDefault="00C122E2" w:rsidP="00C122E2">
            <w:pPr>
              <w:pStyle w:val="Default"/>
              <w:jc w:val="both"/>
              <w:cnfStyle w:val="000000000000" w:firstRow="0" w:lastRow="0" w:firstColumn="0" w:lastColumn="0" w:oddVBand="0" w:evenVBand="0" w:oddHBand="0" w:evenHBand="0" w:firstRowFirstColumn="0" w:firstRowLastColumn="0" w:lastRowFirstColumn="0" w:lastRowLastColumn="0"/>
            </w:pPr>
            <w:r w:rsidRPr="003B1B71">
              <w:t xml:space="preserve">Por medio de la cual se modifica y adiciona la Resolución no. 120 de 06 de marzo de 2018 "por medio del cual se conforma el Comité Institucional de Gestión y Desempeño (CIGD) del Modelo Integrado de Planeación y </w:t>
            </w:r>
            <w:r w:rsidRPr="003B1B71">
              <w:lastRenderedPageBreak/>
              <w:t xml:space="preserve">Gestión (MIPG) versión 2 en el municipio de Armenia y se adopta el decreto nacional no. 1299 de 2018. </w:t>
            </w:r>
          </w:p>
          <w:p w14:paraId="6DD3FAD8" w14:textId="59237268" w:rsidR="00C122E2" w:rsidRPr="003B1B71" w:rsidRDefault="00C122E2" w:rsidP="00C122E2">
            <w:pPr>
              <w:pStyle w:val="Default"/>
              <w:jc w:val="both"/>
              <w:cnfStyle w:val="000000000000" w:firstRow="0" w:lastRow="0" w:firstColumn="0" w:lastColumn="0" w:oddVBand="0" w:evenVBand="0" w:oddHBand="0" w:evenHBand="0" w:firstRowFirstColumn="0" w:firstRowLastColumn="0" w:lastRowFirstColumn="0" w:lastRowLastColumn="0"/>
            </w:pPr>
          </w:p>
        </w:tc>
      </w:tr>
    </w:tbl>
    <w:p w14:paraId="213C9493" w14:textId="77777777" w:rsidR="00551034" w:rsidRPr="003B1B71" w:rsidRDefault="00551034" w:rsidP="00551034">
      <w:pPr>
        <w:rPr>
          <w:rFonts w:ascii="Arial" w:hAnsi="Arial" w:cs="Arial"/>
        </w:rPr>
      </w:pPr>
    </w:p>
    <w:p w14:paraId="37C301F7" w14:textId="4155AA44" w:rsidR="00A93E33" w:rsidRPr="003B1B71" w:rsidRDefault="00E93F18" w:rsidP="00C122E2">
      <w:pPr>
        <w:pStyle w:val="Ttulo1"/>
        <w:numPr>
          <w:ilvl w:val="0"/>
          <w:numId w:val="0"/>
        </w:numPr>
        <w:rPr>
          <w:rFonts w:ascii="Arial" w:hAnsi="Arial" w:cs="Arial"/>
        </w:rPr>
      </w:pPr>
      <w:bookmarkStart w:id="12" w:name="_Toc200391264"/>
      <w:bookmarkStart w:id="13" w:name="_Toc200621220"/>
      <w:r w:rsidRPr="003B1B71">
        <w:rPr>
          <w:rFonts w:ascii="Arial" w:hAnsi="Arial" w:cs="Arial"/>
        </w:rPr>
        <w:t>5</w:t>
      </w:r>
      <w:r w:rsidR="000D728C" w:rsidRPr="003B1B71">
        <w:rPr>
          <w:rFonts w:ascii="Arial" w:hAnsi="Arial" w:cs="Arial"/>
        </w:rPr>
        <w:t xml:space="preserve">. </w:t>
      </w:r>
      <w:r w:rsidR="00A93E33" w:rsidRPr="003B1B71">
        <w:rPr>
          <w:rFonts w:ascii="Arial" w:hAnsi="Arial" w:cs="Arial"/>
        </w:rPr>
        <w:t>MARCO CONCEPTUAL</w:t>
      </w:r>
      <w:bookmarkEnd w:id="12"/>
      <w:bookmarkEnd w:id="13"/>
      <w:r w:rsidR="00A93E33" w:rsidRPr="003B1B71">
        <w:rPr>
          <w:rFonts w:ascii="Arial" w:hAnsi="Arial" w:cs="Arial"/>
        </w:rPr>
        <w:t xml:space="preserve"> </w:t>
      </w:r>
    </w:p>
    <w:p w14:paraId="73BED176" w14:textId="77777777" w:rsidR="000D728C" w:rsidRPr="003B1B71" w:rsidRDefault="000D728C" w:rsidP="00C14268">
      <w:pPr>
        <w:jc w:val="both"/>
        <w:rPr>
          <w:rFonts w:ascii="Arial" w:hAnsi="Arial" w:cs="Arial"/>
        </w:rPr>
      </w:pPr>
    </w:p>
    <w:p w14:paraId="4F2F22AB" w14:textId="604AD6FE" w:rsidR="00A93E33" w:rsidRPr="003B1B71" w:rsidRDefault="00A93E33" w:rsidP="00EC75F6">
      <w:pPr>
        <w:pStyle w:val="Textoindependienteprimerasangra2"/>
        <w:numPr>
          <w:ilvl w:val="0"/>
          <w:numId w:val="42"/>
        </w:numPr>
        <w:mirrorIndents/>
        <w:jc w:val="both"/>
        <w:rPr>
          <w:rFonts w:ascii="Arial" w:hAnsi="Arial" w:cs="Arial"/>
          <w:b/>
          <w:bCs/>
          <w:sz w:val="24"/>
          <w:szCs w:val="24"/>
        </w:rPr>
      </w:pPr>
      <w:r w:rsidRPr="003B1B71">
        <w:rPr>
          <w:rFonts w:ascii="Arial" w:hAnsi="Arial" w:cs="Arial"/>
          <w:b/>
          <w:bCs/>
          <w:sz w:val="24"/>
          <w:szCs w:val="24"/>
          <w:u w:val="single"/>
        </w:rPr>
        <w:t>MIPG</w:t>
      </w:r>
      <w:r w:rsidRPr="003B1B71">
        <w:rPr>
          <w:rFonts w:ascii="Arial" w:hAnsi="Arial" w:cs="Arial"/>
          <w:b/>
          <w:bCs/>
          <w:sz w:val="24"/>
          <w:szCs w:val="24"/>
        </w:rPr>
        <w:t xml:space="preserve">: </w:t>
      </w:r>
      <w:r w:rsidRPr="003B1B71">
        <w:rPr>
          <w:rFonts w:ascii="Arial" w:hAnsi="Arial" w:cs="Arial"/>
          <w:sz w:val="24"/>
          <w:szCs w:val="24"/>
        </w:rPr>
        <w:t xml:space="preserve">Es un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 </w:t>
      </w:r>
    </w:p>
    <w:p w14:paraId="5E51CDF7" w14:textId="7CF2E60B" w:rsidR="00A93E33" w:rsidRPr="003B1B71" w:rsidRDefault="00A93E33" w:rsidP="00EC75F6">
      <w:pPr>
        <w:pStyle w:val="Textoindependienteprimerasangra2"/>
        <w:numPr>
          <w:ilvl w:val="0"/>
          <w:numId w:val="42"/>
        </w:numPr>
        <w:mirrorIndents/>
        <w:jc w:val="both"/>
        <w:rPr>
          <w:rFonts w:ascii="Arial" w:hAnsi="Arial" w:cs="Arial"/>
          <w:b/>
          <w:bCs/>
          <w:sz w:val="24"/>
          <w:szCs w:val="24"/>
        </w:rPr>
      </w:pPr>
      <w:r w:rsidRPr="003B1B71">
        <w:rPr>
          <w:rFonts w:ascii="Arial" w:hAnsi="Arial" w:cs="Arial"/>
          <w:b/>
          <w:bCs/>
          <w:sz w:val="24"/>
          <w:szCs w:val="24"/>
          <w:u w:val="single"/>
        </w:rPr>
        <w:t>Servicio al Cliente (S.A.C.</w:t>
      </w:r>
      <w:r w:rsidRPr="003B1B71">
        <w:rPr>
          <w:rFonts w:ascii="Arial" w:hAnsi="Arial" w:cs="Arial"/>
          <w:b/>
          <w:bCs/>
          <w:i/>
          <w:iCs/>
          <w:sz w:val="24"/>
          <w:szCs w:val="24"/>
          <w:u w:val="single"/>
        </w:rPr>
        <w:t>):</w:t>
      </w:r>
      <w:r w:rsidRPr="003B1B71">
        <w:rPr>
          <w:rFonts w:ascii="Arial" w:hAnsi="Arial" w:cs="Arial"/>
          <w:b/>
          <w:bCs/>
          <w:sz w:val="24"/>
          <w:szCs w:val="24"/>
        </w:rPr>
        <w:t xml:space="preserve"> </w:t>
      </w:r>
      <w:r w:rsidRPr="003B1B71">
        <w:rPr>
          <w:rFonts w:ascii="Arial" w:hAnsi="Arial" w:cs="Arial"/>
          <w:sz w:val="24"/>
          <w:szCs w:val="24"/>
        </w:rPr>
        <w:t>Es un canal que se utiliza para responder las consultas, hacer sugerencias, obtener información y resolver problemas relacionados con una empresa y / o sus productos.</w:t>
      </w:r>
      <w:r w:rsidR="004B406D" w:rsidRPr="003B1B71">
        <w:rPr>
          <w:rFonts w:ascii="Arial" w:hAnsi="Arial" w:cs="Arial"/>
          <w:b/>
          <w:bCs/>
          <w:sz w:val="24"/>
          <w:szCs w:val="24"/>
        </w:rPr>
        <w:t xml:space="preserve"> </w:t>
      </w:r>
    </w:p>
    <w:p w14:paraId="18F737F8" w14:textId="5F2AD86B" w:rsidR="004B406D" w:rsidRPr="003B1B71" w:rsidRDefault="00A93E33" w:rsidP="00EC75F6">
      <w:pPr>
        <w:pStyle w:val="Textoindependienteprimerasangra2"/>
        <w:numPr>
          <w:ilvl w:val="0"/>
          <w:numId w:val="42"/>
        </w:numPr>
        <w:mirrorIndents/>
        <w:jc w:val="both"/>
        <w:rPr>
          <w:rFonts w:ascii="Arial" w:hAnsi="Arial" w:cs="Arial"/>
          <w:b/>
          <w:bCs/>
          <w:sz w:val="24"/>
          <w:szCs w:val="24"/>
        </w:rPr>
      </w:pPr>
      <w:r w:rsidRPr="003B1B71">
        <w:rPr>
          <w:rFonts w:ascii="Arial" w:hAnsi="Arial" w:cs="Arial"/>
          <w:b/>
          <w:bCs/>
          <w:sz w:val="24"/>
          <w:szCs w:val="24"/>
          <w:u w:val="single"/>
        </w:rPr>
        <w:t>Política</w:t>
      </w:r>
      <w:r w:rsidRPr="003B1B71">
        <w:rPr>
          <w:rFonts w:ascii="Arial" w:hAnsi="Arial" w:cs="Arial"/>
          <w:b/>
          <w:bCs/>
          <w:sz w:val="24"/>
          <w:szCs w:val="24"/>
        </w:rPr>
        <w:t xml:space="preserve">: </w:t>
      </w:r>
      <w:r w:rsidRPr="003B1B71">
        <w:rPr>
          <w:rFonts w:ascii="Arial" w:hAnsi="Arial" w:cs="Arial"/>
          <w:sz w:val="24"/>
          <w:szCs w:val="24"/>
        </w:rPr>
        <w:t>Conjunto de orientaciones o directrices que rigen la actuación de una persona o entidad en un asunto o campo determinado.</w:t>
      </w:r>
      <w:r w:rsidRPr="003B1B71">
        <w:rPr>
          <w:rFonts w:ascii="Arial" w:hAnsi="Arial" w:cs="Arial"/>
          <w:b/>
          <w:bCs/>
          <w:sz w:val="24"/>
          <w:szCs w:val="24"/>
        </w:rPr>
        <w:t xml:space="preserve"> </w:t>
      </w:r>
    </w:p>
    <w:p w14:paraId="4A197FC5" w14:textId="09BD6AF9" w:rsidR="00A93E33" w:rsidRPr="003B1B71" w:rsidRDefault="00A93E33" w:rsidP="00EC75F6">
      <w:pPr>
        <w:pStyle w:val="Textoindependienteprimerasangra2"/>
        <w:numPr>
          <w:ilvl w:val="0"/>
          <w:numId w:val="42"/>
        </w:numPr>
        <w:mirrorIndents/>
        <w:jc w:val="both"/>
        <w:rPr>
          <w:rFonts w:ascii="Arial" w:hAnsi="Arial" w:cs="Arial"/>
          <w:sz w:val="24"/>
          <w:szCs w:val="24"/>
        </w:rPr>
      </w:pPr>
      <w:r w:rsidRPr="003B1B71">
        <w:rPr>
          <w:rFonts w:ascii="Arial" w:hAnsi="Arial" w:cs="Arial"/>
          <w:b/>
          <w:bCs/>
          <w:sz w:val="24"/>
          <w:szCs w:val="24"/>
          <w:u w:val="single"/>
        </w:rPr>
        <w:t>Servicio</w:t>
      </w:r>
      <w:r w:rsidRPr="003B1B71">
        <w:rPr>
          <w:rFonts w:ascii="Arial" w:hAnsi="Arial" w:cs="Arial"/>
          <w:i/>
          <w:iCs/>
          <w:sz w:val="24"/>
          <w:szCs w:val="24"/>
          <w:u w:val="single"/>
        </w:rPr>
        <w:t>:</w:t>
      </w:r>
      <w:r w:rsidRPr="003B1B71">
        <w:rPr>
          <w:rFonts w:ascii="Arial" w:hAnsi="Arial" w:cs="Arial"/>
          <w:sz w:val="24"/>
          <w:szCs w:val="24"/>
        </w:rPr>
        <w:t xml:space="preserve"> Organización y personal destinados a cuidar intereses o satisfacer necesidades del público o de alguna entidad oficial o privada. </w:t>
      </w:r>
    </w:p>
    <w:p w14:paraId="4F477F2F" w14:textId="7C6D3E07" w:rsidR="00A93E33" w:rsidRPr="003B1B71" w:rsidRDefault="00A93E33" w:rsidP="00EC75F6">
      <w:pPr>
        <w:pStyle w:val="Textoindependienteprimerasangra2"/>
        <w:numPr>
          <w:ilvl w:val="0"/>
          <w:numId w:val="42"/>
        </w:numPr>
        <w:mirrorIndents/>
        <w:jc w:val="both"/>
        <w:rPr>
          <w:rFonts w:ascii="Arial" w:hAnsi="Arial" w:cs="Arial"/>
          <w:sz w:val="24"/>
          <w:szCs w:val="24"/>
        </w:rPr>
      </w:pPr>
      <w:r w:rsidRPr="003B1B71">
        <w:rPr>
          <w:rFonts w:ascii="Arial" w:hAnsi="Arial" w:cs="Arial"/>
          <w:b/>
          <w:bCs/>
          <w:sz w:val="24"/>
          <w:szCs w:val="24"/>
          <w:u w:val="single"/>
        </w:rPr>
        <w:t>Ciudadano</w:t>
      </w:r>
      <w:r w:rsidRPr="003B1B71">
        <w:rPr>
          <w:rFonts w:ascii="Arial" w:hAnsi="Arial" w:cs="Arial"/>
          <w:i/>
          <w:iCs/>
          <w:sz w:val="24"/>
          <w:szCs w:val="24"/>
          <w:u w:val="single"/>
        </w:rPr>
        <w:t xml:space="preserve">: </w:t>
      </w:r>
      <w:r w:rsidRPr="003B1B71">
        <w:rPr>
          <w:rFonts w:ascii="Arial" w:hAnsi="Arial" w:cs="Arial"/>
          <w:sz w:val="24"/>
          <w:szCs w:val="24"/>
        </w:rPr>
        <w:t>Persona considerada como miembro activo de un Estado, titular de derechos políticos y sometido a sus leyes.</w:t>
      </w:r>
      <w:r w:rsidR="004B406D" w:rsidRPr="003B1B71">
        <w:rPr>
          <w:rFonts w:ascii="Arial" w:hAnsi="Arial" w:cs="Arial"/>
          <w:sz w:val="24"/>
          <w:szCs w:val="24"/>
        </w:rPr>
        <w:t xml:space="preserve"> </w:t>
      </w:r>
    </w:p>
    <w:p w14:paraId="04E70705" w14:textId="13D2D501" w:rsidR="00A93E33" w:rsidRPr="003B1B71" w:rsidRDefault="00A93E33" w:rsidP="00EC75F6">
      <w:pPr>
        <w:pStyle w:val="Textoindependienteprimerasangra2"/>
        <w:numPr>
          <w:ilvl w:val="0"/>
          <w:numId w:val="42"/>
        </w:numPr>
        <w:mirrorIndents/>
        <w:jc w:val="both"/>
        <w:rPr>
          <w:rFonts w:ascii="Arial" w:hAnsi="Arial" w:cs="Arial"/>
          <w:i/>
          <w:iCs/>
          <w:sz w:val="24"/>
          <w:szCs w:val="24"/>
          <w:u w:val="single"/>
        </w:rPr>
      </w:pPr>
      <w:r w:rsidRPr="003B1B71">
        <w:rPr>
          <w:rFonts w:ascii="Arial" w:hAnsi="Arial" w:cs="Arial"/>
          <w:b/>
          <w:bCs/>
          <w:sz w:val="24"/>
          <w:szCs w:val="24"/>
          <w:u w:val="single"/>
        </w:rPr>
        <w:t>Trámites:</w:t>
      </w:r>
      <w:r w:rsidRPr="003B1B71">
        <w:rPr>
          <w:rFonts w:ascii="Arial" w:hAnsi="Arial" w:cs="Arial"/>
          <w:i/>
          <w:iCs/>
          <w:sz w:val="24"/>
          <w:szCs w:val="24"/>
          <w:u w:val="single"/>
        </w:rPr>
        <w:t xml:space="preserve"> </w:t>
      </w:r>
      <w:r w:rsidRPr="003B1B71">
        <w:rPr>
          <w:rFonts w:ascii="Arial" w:hAnsi="Arial" w:cs="Arial"/>
          <w:sz w:val="24"/>
          <w:szCs w:val="24"/>
        </w:rPr>
        <w:t xml:space="preserve">Conjunto de requisitos, pasos, o acciones reguladas por el Estado dentro de un proceso misional que deben efectuar los ciudadanos, usuarios o grupos de interés ante una entidad u organismo de la administración pública o particular que ejerce funciones administrativas, para acceder a un derecho, ejercer una actividad o cumplir con una obligación prevista o autorizada por la ley. </w:t>
      </w:r>
    </w:p>
    <w:p w14:paraId="2E04EF3C" w14:textId="19DECFB3" w:rsidR="00A93E33" w:rsidRPr="003B1B71" w:rsidRDefault="00A93E33" w:rsidP="00EC75F6">
      <w:pPr>
        <w:pStyle w:val="Textoindependienteprimerasangra2"/>
        <w:numPr>
          <w:ilvl w:val="0"/>
          <w:numId w:val="42"/>
        </w:numPr>
        <w:mirrorIndents/>
        <w:jc w:val="both"/>
        <w:rPr>
          <w:rFonts w:ascii="Arial" w:hAnsi="Arial" w:cs="Arial"/>
          <w:sz w:val="24"/>
          <w:szCs w:val="24"/>
        </w:rPr>
      </w:pPr>
      <w:bookmarkStart w:id="14" w:name="_Hlk81233915"/>
      <w:r w:rsidRPr="003B1B71">
        <w:rPr>
          <w:rFonts w:ascii="Arial" w:hAnsi="Arial" w:cs="Arial"/>
          <w:b/>
          <w:bCs/>
          <w:sz w:val="24"/>
          <w:szCs w:val="24"/>
          <w:u w:val="single"/>
        </w:rPr>
        <w:t>Formulario Único Reporte de Avances de la Gestión (FURAG</w:t>
      </w:r>
      <w:bookmarkEnd w:id="14"/>
      <w:r w:rsidRPr="003B1B71">
        <w:rPr>
          <w:rFonts w:ascii="Arial" w:hAnsi="Arial" w:cs="Arial"/>
          <w:i/>
          <w:iCs/>
          <w:sz w:val="24"/>
          <w:szCs w:val="24"/>
          <w:u w:val="single"/>
        </w:rPr>
        <w:t xml:space="preserve">): </w:t>
      </w:r>
      <w:r w:rsidRPr="003B1B71">
        <w:rPr>
          <w:rFonts w:ascii="Arial" w:hAnsi="Arial" w:cs="Arial"/>
          <w:sz w:val="24"/>
          <w:szCs w:val="24"/>
        </w:rPr>
        <w:t xml:space="preserve">herramienta en línea, a través del cual, se capturan, monitorean y evalúan los avances sectoriales e institucionales en la implementación de las políticas de desarrollo administrativo de la vigencia anterior al reporte. </w:t>
      </w:r>
    </w:p>
    <w:p w14:paraId="27D6D250" w14:textId="4806971E" w:rsidR="00A93E33" w:rsidRPr="003B1B71" w:rsidRDefault="00A93E33" w:rsidP="00EC75F6">
      <w:pPr>
        <w:pStyle w:val="Textoindependienteprimerasangra2"/>
        <w:numPr>
          <w:ilvl w:val="0"/>
          <w:numId w:val="42"/>
        </w:numPr>
        <w:spacing w:after="0"/>
        <w:mirrorIndents/>
        <w:jc w:val="both"/>
        <w:rPr>
          <w:rFonts w:ascii="Arial" w:hAnsi="Arial" w:cs="Arial"/>
          <w:sz w:val="24"/>
          <w:szCs w:val="24"/>
        </w:rPr>
      </w:pPr>
      <w:r w:rsidRPr="003B1B71">
        <w:rPr>
          <w:rFonts w:ascii="Arial" w:hAnsi="Arial" w:cs="Arial"/>
          <w:b/>
          <w:bCs/>
          <w:sz w:val="24"/>
          <w:szCs w:val="24"/>
          <w:u w:val="single"/>
        </w:rPr>
        <w:t>Autodiagnóstico:</w:t>
      </w:r>
      <w:r w:rsidRPr="003B1B71">
        <w:rPr>
          <w:rFonts w:ascii="Arial" w:hAnsi="Arial" w:cs="Arial"/>
          <w:sz w:val="24"/>
          <w:szCs w:val="24"/>
        </w:rPr>
        <w:t xml:space="preserve"> herramienta que constituye un instrumento d</w:t>
      </w:r>
      <w:r w:rsidR="00EC75F6" w:rsidRPr="003B1B71">
        <w:rPr>
          <w:rFonts w:ascii="Arial" w:hAnsi="Arial" w:cs="Arial"/>
          <w:sz w:val="24"/>
          <w:szCs w:val="24"/>
        </w:rPr>
        <w:t xml:space="preserve">e ayuda, diseñado especialmente </w:t>
      </w:r>
      <w:r w:rsidRPr="003B1B71">
        <w:rPr>
          <w:rFonts w:ascii="Arial" w:hAnsi="Arial" w:cs="Arial"/>
          <w:sz w:val="24"/>
          <w:szCs w:val="24"/>
        </w:rPr>
        <w:t xml:space="preserve">para que todas las entidades públicas, puedan determinar en </w:t>
      </w:r>
      <w:r w:rsidR="00EC75F6" w:rsidRPr="003B1B71">
        <w:rPr>
          <w:rFonts w:ascii="Arial" w:hAnsi="Arial" w:cs="Arial"/>
          <w:sz w:val="24"/>
          <w:szCs w:val="24"/>
        </w:rPr>
        <w:t xml:space="preserve">cualquier momento, su estado de </w:t>
      </w:r>
      <w:r w:rsidRPr="003B1B71">
        <w:rPr>
          <w:rFonts w:ascii="Arial" w:hAnsi="Arial" w:cs="Arial"/>
          <w:sz w:val="24"/>
          <w:szCs w:val="24"/>
        </w:rPr>
        <w:t>desarrollo frente a temas puntuales de su gestión y con base en ello establecer medidas y acciones de planeación para su mejoramiento continuo.</w:t>
      </w:r>
    </w:p>
    <w:p w14:paraId="78231CEE" w14:textId="77777777" w:rsidR="00211390" w:rsidRPr="003B1B71" w:rsidRDefault="00211390" w:rsidP="00C14268">
      <w:pPr>
        <w:pStyle w:val="Textoindependienteprimerasangra2"/>
        <w:spacing w:after="0"/>
        <w:ind w:left="0" w:firstLine="0"/>
        <w:mirrorIndents/>
        <w:jc w:val="both"/>
        <w:rPr>
          <w:rFonts w:ascii="Arial" w:hAnsi="Arial" w:cs="Arial"/>
          <w:sz w:val="24"/>
          <w:szCs w:val="24"/>
        </w:rPr>
      </w:pPr>
    </w:p>
    <w:p w14:paraId="774EFDC2" w14:textId="7553A99D" w:rsidR="00A93E33" w:rsidRPr="003B1B71" w:rsidRDefault="00A93E33" w:rsidP="00EC75F6">
      <w:pPr>
        <w:pStyle w:val="Textoindependienteprimerasangra2"/>
        <w:numPr>
          <w:ilvl w:val="0"/>
          <w:numId w:val="42"/>
        </w:numPr>
        <w:mirrorIndents/>
        <w:jc w:val="both"/>
        <w:rPr>
          <w:rFonts w:ascii="Arial" w:hAnsi="Arial" w:cs="Arial"/>
          <w:i/>
          <w:iCs/>
          <w:sz w:val="24"/>
          <w:szCs w:val="24"/>
          <w:u w:val="single"/>
        </w:rPr>
      </w:pPr>
      <w:r w:rsidRPr="003B1B71">
        <w:rPr>
          <w:rFonts w:ascii="Arial" w:hAnsi="Arial" w:cs="Arial"/>
          <w:b/>
          <w:bCs/>
          <w:sz w:val="24"/>
          <w:szCs w:val="24"/>
          <w:u w:val="single"/>
        </w:rPr>
        <w:lastRenderedPageBreak/>
        <w:t>Caracterización</w:t>
      </w:r>
      <w:r w:rsidR="00EC75F6" w:rsidRPr="003B1B71">
        <w:rPr>
          <w:rFonts w:ascii="Arial" w:hAnsi="Arial" w:cs="Arial"/>
          <w:b/>
          <w:bCs/>
          <w:sz w:val="24"/>
          <w:szCs w:val="24"/>
          <w:u w:val="single"/>
        </w:rPr>
        <w:t>:</w:t>
      </w:r>
      <w:r w:rsidR="00EC75F6" w:rsidRPr="003B1B71">
        <w:rPr>
          <w:rFonts w:ascii="Arial" w:hAnsi="Arial" w:cs="Arial"/>
          <w:sz w:val="24"/>
          <w:szCs w:val="24"/>
        </w:rPr>
        <w:t xml:space="preserve"> Acción</w:t>
      </w:r>
      <w:r w:rsidRPr="003B1B71">
        <w:rPr>
          <w:rFonts w:ascii="Arial" w:hAnsi="Arial" w:cs="Arial"/>
          <w:sz w:val="24"/>
          <w:szCs w:val="24"/>
        </w:rPr>
        <w:t xml:space="preserve"> de caracterizar. Determinar los atributos peculiares de alguien o de algo, de modo que claramente se distinga de los demás.</w:t>
      </w:r>
      <w:r w:rsidR="004B406D" w:rsidRPr="003B1B71">
        <w:rPr>
          <w:rFonts w:ascii="Arial" w:hAnsi="Arial" w:cs="Arial"/>
          <w:i/>
          <w:iCs/>
          <w:sz w:val="24"/>
          <w:szCs w:val="24"/>
          <w:u w:val="single"/>
        </w:rPr>
        <w:t xml:space="preserve"> </w:t>
      </w:r>
    </w:p>
    <w:p w14:paraId="2C69EC3F" w14:textId="32435603" w:rsidR="00A93E33" w:rsidRPr="003B1B71" w:rsidRDefault="00A93E33" w:rsidP="00EC75F6">
      <w:pPr>
        <w:pStyle w:val="Textoindependienteprimerasangra2"/>
        <w:numPr>
          <w:ilvl w:val="0"/>
          <w:numId w:val="42"/>
        </w:numPr>
        <w:mirrorIndents/>
        <w:jc w:val="both"/>
        <w:rPr>
          <w:rFonts w:ascii="Arial" w:hAnsi="Arial" w:cs="Arial"/>
          <w:i/>
          <w:iCs/>
          <w:sz w:val="24"/>
          <w:szCs w:val="24"/>
          <w:u w:val="single"/>
        </w:rPr>
      </w:pPr>
      <w:r w:rsidRPr="003B1B71">
        <w:rPr>
          <w:rFonts w:ascii="Arial" w:hAnsi="Arial" w:cs="Arial"/>
          <w:b/>
          <w:bCs/>
          <w:sz w:val="24"/>
          <w:szCs w:val="24"/>
          <w:u w:val="single"/>
        </w:rPr>
        <w:t>Procesos</w:t>
      </w:r>
      <w:r w:rsidRPr="003B1B71">
        <w:rPr>
          <w:rFonts w:ascii="Arial" w:hAnsi="Arial" w:cs="Arial"/>
          <w:i/>
          <w:iCs/>
          <w:sz w:val="24"/>
          <w:szCs w:val="24"/>
          <w:u w:val="single"/>
        </w:rPr>
        <w:t>:</w:t>
      </w:r>
      <w:r w:rsidRPr="003B1B71">
        <w:rPr>
          <w:rFonts w:ascii="Arial" w:hAnsi="Arial" w:cs="Arial"/>
          <w:sz w:val="24"/>
          <w:szCs w:val="24"/>
        </w:rPr>
        <w:t xml:space="preserve"> conjunto de actividades mutuamente relacionadas o que interactúan, las cuales transforman elementos de entrada en resultados. </w:t>
      </w:r>
    </w:p>
    <w:p w14:paraId="7698EE99" w14:textId="3C2BA65B" w:rsidR="00A93E33" w:rsidRPr="003B1B71" w:rsidRDefault="00A93E33" w:rsidP="00EC75F6">
      <w:pPr>
        <w:pStyle w:val="Textoindependienteprimerasangra2"/>
        <w:numPr>
          <w:ilvl w:val="0"/>
          <w:numId w:val="42"/>
        </w:numPr>
        <w:mirrorIndents/>
        <w:jc w:val="both"/>
        <w:rPr>
          <w:rFonts w:ascii="Arial" w:hAnsi="Arial" w:cs="Arial"/>
          <w:i/>
          <w:iCs/>
          <w:sz w:val="24"/>
          <w:szCs w:val="24"/>
          <w:u w:val="single"/>
        </w:rPr>
      </w:pPr>
      <w:r w:rsidRPr="003B1B71">
        <w:rPr>
          <w:rFonts w:ascii="Arial" w:hAnsi="Arial" w:cs="Arial"/>
          <w:b/>
          <w:bCs/>
          <w:i/>
          <w:iCs/>
          <w:sz w:val="24"/>
          <w:szCs w:val="24"/>
          <w:u w:val="single"/>
        </w:rPr>
        <w:t>Procedimientos</w:t>
      </w:r>
      <w:r w:rsidRPr="003B1B71">
        <w:rPr>
          <w:rFonts w:ascii="Arial" w:hAnsi="Arial" w:cs="Arial"/>
          <w:i/>
          <w:iCs/>
          <w:sz w:val="24"/>
          <w:szCs w:val="24"/>
          <w:u w:val="single"/>
        </w:rPr>
        <w:t>:</w:t>
      </w:r>
      <w:r w:rsidRPr="003B1B71">
        <w:rPr>
          <w:rFonts w:ascii="Arial" w:hAnsi="Arial" w:cs="Arial"/>
          <w:sz w:val="24"/>
          <w:szCs w:val="24"/>
        </w:rPr>
        <w:t xml:space="preserve"> es una forma específica para llevar a cabo una actividad o un proceso.</w:t>
      </w:r>
      <w:r w:rsidR="004B406D" w:rsidRPr="003B1B71">
        <w:rPr>
          <w:rFonts w:ascii="Arial" w:hAnsi="Arial" w:cs="Arial"/>
          <w:i/>
          <w:iCs/>
          <w:sz w:val="24"/>
          <w:szCs w:val="24"/>
          <w:u w:val="single"/>
        </w:rPr>
        <w:t xml:space="preserve"> </w:t>
      </w:r>
    </w:p>
    <w:p w14:paraId="640648E2" w14:textId="7199B3BE" w:rsidR="00A93E33" w:rsidRPr="003B1B71" w:rsidRDefault="00A93E33" w:rsidP="00EC75F6">
      <w:pPr>
        <w:pStyle w:val="Textoindependienteprimerasangra2"/>
        <w:numPr>
          <w:ilvl w:val="0"/>
          <w:numId w:val="42"/>
        </w:numPr>
        <w:mirrorIndents/>
        <w:jc w:val="both"/>
        <w:rPr>
          <w:rFonts w:ascii="Arial" w:hAnsi="Arial" w:cs="Arial"/>
          <w:i/>
          <w:iCs/>
          <w:sz w:val="24"/>
          <w:szCs w:val="24"/>
        </w:rPr>
      </w:pPr>
      <w:r w:rsidRPr="003B1B71">
        <w:rPr>
          <w:rFonts w:ascii="Arial" w:hAnsi="Arial" w:cs="Arial"/>
          <w:b/>
          <w:bCs/>
          <w:i/>
          <w:iCs/>
          <w:sz w:val="24"/>
          <w:szCs w:val="24"/>
          <w:u w:val="single"/>
        </w:rPr>
        <w:t>Canal de atención</w:t>
      </w:r>
      <w:r w:rsidRPr="003B1B71">
        <w:rPr>
          <w:rFonts w:ascii="Arial" w:hAnsi="Arial" w:cs="Arial"/>
          <w:i/>
          <w:iCs/>
          <w:sz w:val="24"/>
          <w:szCs w:val="24"/>
          <w:u w:val="single"/>
        </w:rPr>
        <w:t>:</w:t>
      </w:r>
      <w:r w:rsidRPr="003B1B71">
        <w:rPr>
          <w:rFonts w:ascii="Arial" w:hAnsi="Arial" w:cs="Arial"/>
          <w:sz w:val="24"/>
          <w:szCs w:val="24"/>
        </w:rPr>
        <w:t xml:space="preserve"> puntos de contacto que ofrece una organización, empresa o entidad para comunicarse con sus consumidores. </w:t>
      </w:r>
    </w:p>
    <w:p w14:paraId="1B92BE39" w14:textId="259ED47D" w:rsidR="00345940" w:rsidRPr="003B1B71" w:rsidRDefault="00A93E33" w:rsidP="00EC75F6">
      <w:pPr>
        <w:pStyle w:val="Textoindependienteprimerasangra2"/>
        <w:numPr>
          <w:ilvl w:val="0"/>
          <w:numId w:val="42"/>
        </w:numPr>
        <w:mirrorIndents/>
        <w:jc w:val="both"/>
        <w:rPr>
          <w:rFonts w:ascii="Arial" w:hAnsi="Arial" w:cs="Arial"/>
          <w:sz w:val="24"/>
          <w:szCs w:val="24"/>
        </w:rPr>
      </w:pPr>
      <w:r w:rsidRPr="003B1B71">
        <w:rPr>
          <w:rFonts w:ascii="Arial" w:hAnsi="Arial" w:cs="Arial"/>
          <w:b/>
          <w:bCs/>
          <w:sz w:val="24"/>
          <w:szCs w:val="24"/>
          <w:u w:val="single"/>
        </w:rPr>
        <w:t>Sistema PQRSD (Peticiones, Quejas, Reclamos, Sugerencias y Denuncias)</w:t>
      </w:r>
      <w:r w:rsidRPr="003B1B71">
        <w:rPr>
          <w:rFonts w:ascii="Arial" w:hAnsi="Arial" w:cs="Arial"/>
          <w:i/>
          <w:iCs/>
          <w:sz w:val="24"/>
          <w:szCs w:val="24"/>
          <w:u w:val="single"/>
        </w:rPr>
        <w:t xml:space="preserve">: </w:t>
      </w:r>
      <w:r w:rsidRPr="003B1B71">
        <w:rPr>
          <w:rFonts w:ascii="Arial" w:hAnsi="Arial" w:cs="Arial"/>
          <w:sz w:val="24"/>
          <w:szCs w:val="24"/>
        </w:rPr>
        <w:t xml:space="preserve">herramienta que permite a la ciudadanía manifestar </w:t>
      </w:r>
      <w:r w:rsidR="00EC5961" w:rsidRPr="003B1B71">
        <w:rPr>
          <w:rFonts w:ascii="Arial" w:hAnsi="Arial" w:cs="Arial"/>
          <w:sz w:val="24"/>
          <w:szCs w:val="24"/>
        </w:rPr>
        <w:t>las inquietudes</w:t>
      </w:r>
      <w:r w:rsidRPr="003B1B71">
        <w:rPr>
          <w:rFonts w:ascii="Arial" w:hAnsi="Arial" w:cs="Arial"/>
          <w:sz w:val="24"/>
          <w:szCs w:val="24"/>
        </w:rPr>
        <w:t xml:space="preserve"> y opiniones que tiene sobre la entidad. </w:t>
      </w:r>
    </w:p>
    <w:p w14:paraId="594A7AFA" w14:textId="77777777" w:rsidR="00EC75F6" w:rsidRPr="003B1B71" w:rsidRDefault="00EC75F6" w:rsidP="00EC75F6">
      <w:pPr>
        <w:rPr>
          <w:rFonts w:ascii="Arial" w:hAnsi="Arial" w:cs="Arial"/>
        </w:rPr>
      </w:pPr>
    </w:p>
    <w:p w14:paraId="1964532A" w14:textId="23449A1E" w:rsidR="00A93E33" w:rsidRPr="003B1B71" w:rsidRDefault="00EC5961" w:rsidP="00EC5961">
      <w:pPr>
        <w:pStyle w:val="Ttulo1"/>
        <w:rPr>
          <w:rFonts w:ascii="Arial" w:hAnsi="Arial" w:cs="Arial"/>
          <w:lang w:val="es-ES"/>
        </w:rPr>
      </w:pPr>
      <w:bookmarkStart w:id="15" w:name="_Toc200621221"/>
      <w:r w:rsidRPr="003B1B71">
        <w:rPr>
          <w:rFonts w:ascii="Arial" w:hAnsi="Arial" w:cs="Arial"/>
        </w:rPr>
        <w:t xml:space="preserve">6. DECLARACIÓN DE </w:t>
      </w:r>
      <w:r w:rsidRPr="003B1B71">
        <w:rPr>
          <w:rFonts w:ascii="Arial" w:hAnsi="Arial" w:cs="Arial"/>
          <w:lang w:val="es-ES"/>
        </w:rPr>
        <w:t>LA POLÍTICA DE SERVICIO AL CIUDADANO</w:t>
      </w:r>
      <w:bookmarkEnd w:id="15"/>
    </w:p>
    <w:p w14:paraId="59A11A41" w14:textId="77777777" w:rsidR="00B87125" w:rsidRPr="003B1B71" w:rsidRDefault="00B87125" w:rsidP="00C14268">
      <w:pPr>
        <w:jc w:val="both"/>
        <w:rPr>
          <w:rFonts w:ascii="Arial" w:hAnsi="Arial" w:cs="Arial"/>
          <w:lang w:val="es-ES"/>
        </w:rPr>
      </w:pPr>
    </w:p>
    <w:p w14:paraId="71114A79" w14:textId="77777777" w:rsidR="00EA1E30" w:rsidRPr="003B1B71" w:rsidRDefault="00EA1E30" w:rsidP="00C14268">
      <w:pPr>
        <w:mirrorIndents/>
        <w:jc w:val="both"/>
        <w:rPr>
          <w:rFonts w:ascii="Arial" w:hAnsi="Arial" w:cs="Arial"/>
        </w:rPr>
      </w:pPr>
      <w:r w:rsidRPr="003B1B71">
        <w:rPr>
          <w:rFonts w:ascii="Arial" w:hAnsi="Arial" w:cs="Arial"/>
        </w:rPr>
        <w:t>La Alcaldía de Armenia, en su compromiso con la excelencia institucional y la consolidación de un Estado al servicio de la ciudadanía, declara su Política de Servicio al Ciudadano como un eje transversal de la gestión pública, orientado a brindar atención con calidad, oportunidad, accesibilidad, respeto, transparencia e inclusión.</w:t>
      </w:r>
    </w:p>
    <w:p w14:paraId="51F19538" w14:textId="77777777" w:rsidR="00EA1E30" w:rsidRPr="003B1B71" w:rsidRDefault="00EA1E30" w:rsidP="00C14268">
      <w:pPr>
        <w:mirrorIndents/>
        <w:jc w:val="both"/>
        <w:rPr>
          <w:rFonts w:ascii="Arial" w:hAnsi="Arial" w:cs="Arial"/>
        </w:rPr>
      </w:pPr>
    </w:p>
    <w:p w14:paraId="0632998B" w14:textId="7CF7557C" w:rsidR="00B87125" w:rsidRPr="003B1B71" w:rsidRDefault="00EA1E30" w:rsidP="00C14268">
      <w:pPr>
        <w:mirrorIndents/>
        <w:jc w:val="both"/>
        <w:rPr>
          <w:rFonts w:ascii="Arial" w:hAnsi="Arial" w:cs="Arial"/>
        </w:rPr>
      </w:pPr>
      <w:r w:rsidRPr="003B1B71">
        <w:rPr>
          <w:rFonts w:ascii="Arial" w:hAnsi="Arial" w:cs="Arial"/>
        </w:rPr>
        <w:t>Esta política promueve una cultura institucional centrada en el ciudadano, basada en principios de legalidad, eficiencia, transparencia y mejora continua, en concordancia con el Modelo Integrado de Planeación y Gestión – MIPG V6 y la normatividad vigente.</w:t>
      </w:r>
    </w:p>
    <w:p w14:paraId="1E7175AE" w14:textId="77777777" w:rsidR="0014292D" w:rsidRPr="003B1B71" w:rsidRDefault="0014292D" w:rsidP="00C14268">
      <w:pPr>
        <w:mirrorIndents/>
        <w:jc w:val="both"/>
        <w:rPr>
          <w:rFonts w:ascii="Arial" w:hAnsi="Arial" w:cs="Arial"/>
        </w:rPr>
      </w:pPr>
    </w:p>
    <w:p w14:paraId="30948E6C" w14:textId="4CE03BFE" w:rsidR="00A93E33" w:rsidRPr="003B1B71" w:rsidRDefault="00EC5961" w:rsidP="00EC5961">
      <w:pPr>
        <w:pStyle w:val="Ttulo1"/>
        <w:rPr>
          <w:rFonts w:ascii="Arial" w:hAnsi="Arial" w:cs="Arial"/>
          <w:lang w:val="es-ES"/>
        </w:rPr>
      </w:pPr>
      <w:bookmarkStart w:id="16" w:name="_Toc200621222"/>
      <w:r w:rsidRPr="003B1B71">
        <w:rPr>
          <w:rFonts w:ascii="Arial" w:hAnsi="Arial" w:cs="Arial"/>
          <w:lang w:val="es-ES"/>
        </w:rPr>
        <w:t>7. PRINCIPIOS</w:t>
      </w:r>
      <w:bookmarkEnd w:id="16"/>
    </w:p>
    <w:p w14:paraId="501E6334" w14:textId="1D61BA41" w:rsidR="0024332D" w:rsidRPr="003B1B71" w:rsidRDefault="0024332D" w:rsidP="00C14268">
      <w:pPr>
        <w:jc w:val="both"/>
        <w:rPr>
          <w:rFonts w:ascii="Arial" w:hAnsi="Arial" w:cs="Arial"/>
          <w:lang w:val="es-ES"/>
        </w:rPr>
      </w:pPr>
    </w:p>
    <w:p w14:paraId="34840096" w14:textId="69E91B44" w:rsidR="00712CAA" w:rsidRPr="003B1B71" w:rsidRDefault="00F16E53" w:rsidP="00C14268">
      <w:pPr>
        <w:jc w:val="both"/>
        <w:rPr>
          <w:rFonts w:ascii="Arial" w:hAnsi="Arial" w:cs="Arial"/>
        </w:rPr>
      </w:pPr>
      <w:r w:rsidRPr="003B1B71">
        <w:rPr>
          <w:rFonts w:ascii="Arial" w:hAnsi="Arial" w:cs="Arial"/>
        </w:rPr>
        <w:t>La presente política se fundamenta en un conjunto de principios que orientan la gestión institucional hacia una atención centrada en el ciudadano. Estos principios, en concordancia con el Documento CONPES 3785 de 2013 y el Modelo Integrado de Planeación y Gestión (MIPG) versión 6, buscan garantizar un servicio público eficiente, accesible, transparente y comprometido con la calidad y la participación ciudadana.</w:t>
      </w:r>
    </w:p>
    <w:p w14:paraId="48DBC1F2" w14:textId="77777777" w:rsidR="00F16E53" w:rsidRPr="003B1B71" w:rsidRDefault="00F16E53" w:rsidP="00C14268">
      <w:pPr>
        <w:jc w:val="both"/>
        <w:rPr>
          <w:rFonts w:ascii="Arial" w:hAnsi="Arial" w:cs="Arial"/>
          <w:lang w:val="es-ES"/>
        </w:rPr>
      </w:pPr>
    </w:p>
    <w:p w14:paraId="3AC4D101" w14:textId="315940C9" w:rsidR="00CD3C0E" w:rsidRPr="003B1B71" w:rsidRDefault="00F16E53" w:rsidP="00EC75F6">
      <w:pPr>
        <w:pStyle w:val="Prrafodelista"/>
        <w:numPr>
          <w:ilvl w:val="0"/>
          <w:numId w:val="41"/>
        </w:numPr>
        <w:mirrorIndents/>
        <w:jc w:val="both"/>
        <w:rPr>
          <w:rFonts w:ascii="Arial" w:hAnsi="Arial" w:cs="Arial"/>
          <w:sz w:val="24"/>
          <w:szCs w:val="24"/>
        </w:rPr>
      </w:pPr>
      <w:r w:rsidRPr="003B1B71">
        <w:rPr>
          <w:rFonts w:ascii="Arial" w:hAnsi="Arial" w:cs="Arial"/>
          <w:b/>
          <w:bCs/>
          <w:sz w:val="24"/>
          <w:szCs w:val="24"/>
        </w:rPr>
        <w:t>Enfoque en el ciudadano:</w:t>
      </w:r>
      <w:r w:rsidRPr="003B1B71">
        <w:rPr>
          <w:rFonts w:ascii="Arial" w:hAnsi="Arial" w:cs="Arial"/>
          <w:sz w:val="24"/>
          <w:szCs w:val="24"/>
        </w:rPr>
        <w:t xml:space="preserve"> Todas las acciones están orientadas a satisfacer las necesidades, expectativas y derechos de los ciudadanos, priorizando su bienestar y confianza en la gestión pública.</w:t>
      </w:r>
    </w:p>
    <w:p w14:paraId="43AB5AF0" w14:textId="77777777" w:rsidR="003914AA" w:rsidRPr="003B1B71" w:rsidRDefault="003914AA" w:rsidP="00C14268">
      <w:pPr>
        <w:pStyle w:val="Prrafodelista"/>
        <w:ind w:left="0"/>
        <w:mirrorIndents/>
        <w:jc w:val="both"/>
        <w:rPr>
          <w:rFonts w:ascii="Arial" w:hAnsi="Arial" w:cs="Arial"/>
          <w:sz w:val="24"/>
          <w:szCs w:val="24"/>
        </w:rPr>
      </w:pPr>
    </w:p>
    <w:p w14:paraId="2ECF61AD" w14:textId="79D38BE9" w:rsidR="00F16E53" w:rsidRPr="003B1B71" w:rsidRDefault="00F16E53" w:rsidP="00EC75F6">
      <w:pPr>
        <w:pStyle w:val="Prrafodelista"/>
        <w:numPr>
          <w:ilvl w:val="0"/>
          <w:numId w:val="41"/>
        </w:numPr>
        <w:mirrorIndents/>
        <w:jc w:val="both"/>
        <w:rPr>
          <w:rFonts w:ascii="Arial" w:hAnsi="Arial" w:cs="Arial"/>
          <w:sz w:val="24"/>
          <w:szCs w:val="24"/>
        </w:rPr>
      </w:pPr>
      <w:r w:rsidRPr="003B1B71">
        <w:rPr>
          <w:rFonts w:ascii="Arial" w:hAnsi="Arial" w:cs="Arial"/>
          <w:b/>
          <w:bCs/>
          <w:sz w:val="24"/>
          <w:szCs w:val="24"/>
        </w:rPr>
        <w:lastRenderedPageBreak/>
        <w:t>Accesibilidad e inclusión:</w:t>
      </w:r>
      <w:r w:rsidRPr="003B1B71">
        <w:rPr>
          <w:rFonts w:ascii="Arial" w:hAnsi="Arial" w:cs="Arial"/>
          <w:sz w:val="24"/>
          <w:szCs w:val="24"/>
        </w:rPr>
        <w:t xml:space="preserve"> Se garantiza el acceso equitativo a los servicios, sin barreras físicas, tecnológicas, culturales o sociales, promoviendo la atención incluyente a poblaciones diversas.</w:t>
      </w:r>
    </w:p>
    <w:p w14:paraId="7209D247" w14:textId="77777777" w:rsidR="00F16E53" w:rsidRPr="003B1B71" w:rsidRDefault="00F16E53" w:rsidP="00C14268">
      <w:pPr>
        <w:pStyle w:val="Prrafodelista"/>
        <w:ind w:left="0"/>
        <w:mirrorIndents/>
        <w:jc w:val="both"/>
        <w:rPr>
          <w:rFonts w:ascii="Arial" w:hAnsi="Arial" w:cs="Arial"/>
          <w:sz w:val="24"/>
          <w:szCs w:val="24"/>
        </w:rPr>
      </w:pPr>
    </w:p>
    <w:p w14:paraId="4717F64B" w14:textId="2797BD09" w:rsidR="00F16E53" w:rsidRPr="003B1B71" w:rsidRDefault="00F16E53" w:rsidP="00EC75F6">
      <w:pPr>
        <w:pStyle w:val="Prrafodelista"/>
        <w:numPr>
          <w:ilvl w:val="0"/>
          <w:numId w:val="41"/>
        </w:numPr>
        <w:mirrorIndents/>
        <w:jc w:val="both"/>
        <w:rPr>
          <w:rFonts w:ascii="Arial" w:hAnsi="Arial" w:cs="Arial"/>
          <w:sz w:val="24"/>
          <w:szCs w:val="24"/>
        </w:rPr>
      </w:pPr>
      <w:r w:rsidRPr="003B1B71">
        <w:rPr>
          <w:rFonts w:ascii="Arial" w:hAnsi="Arial" w:cs="Arial"/>
          <w:b/>
          <w:bCs/>
          <w:sz w:val="24"/>
          <w:szCs w:val="24"/>
        </w:rPr>
        <w:t>Oportunidad y eficiencia:</w:t>
      </w:r>
      <w:r w:rsidRPr="003B1B71">
        <w:rPr>
          <w:rFonts w:ascii="Arial" w:hAnsi="Arial" w:cs="Arial"/>
          <w:sz w:val="24"/>
          <w:szCs w:val="24"/>
        </w:rPr>
        <w:t xml:space="preserve"> La atención y respuesta a los ciudadanos se realiza en tiempos razonables y con el uso eficiente de los recursos institucionales.</w:t>
      </w:r>
    </w:p>
    <w:p w14:paraId="607F983A" w14:textId="77777777" w:rsidR="00315963" w:rsidRPr="003B1B71" w:rsidRDefault="00315963" w:rsidP="00C14268">
      <w:pPr>
        <w:pStyle w:val="Prrafodelista"/>
        <w:ind w:left="0"/>
        <w:mirrorIndents/>
        <w:jc w:val="both"/>
        <w:rPr>
          <w:rFonts w:ascii="Arial" w:hAnsi="Arial" w:cs="Arial"/>
          <w:b/>
          <w:bCs/>
          <w:sz w:val="24"/>
          <w:szCs w:val="24"/>
        </w:rPr>
      </w:pPr>
    </w:p>
    <w:p w14:paraId="3A5AF817" w14:textId="4CAB3E3D" w:rsidR="00F16E53" w:rsidRPr="003B1B71" w:rsidRDefault="00F16E53" w:rsidP="00EC75F6">
      <w:pPr>
        <w:pStyle w:val="Prrafodelista"/>
        <w:numPr>
          <w:ilvl w:val="0"/>
          <w:numId w:val="41"/>
        </w:numPr>
        <w:mirrorIndents/>
        <w:jc w:val="both"/>
        <w:rPr>
          <w:rFonts w:ascii="Arial" w:hAnsi="Arial" w:cs="Arial"/>
          <w:sz w:val="24"/>
          <w:szCs w:val="24"/>
        </w:rPr>
      </w:pPr>
      <w:r w:rsidRPr="003B1B71">
        <w:rPr>
          <w:rFonts w:ascii="Arial" w:hAnsi="Arial" w:cs="Arial"/>
          <w:b/>
          <w:bCs/>
          <w:sz w:val="24"/>
          <w:szCs w:val="24"/>
        </w:rPr>
        <w:t>Calidad del servicio:</w:t>
      </w:r>
      <w:r w:rsidRPr="003B1B71">
        <w:rPr>
          <w:rFonts w:ascii="Arial" w:hAnsi="Arial" w:cs="Arial"/>
          <w:sz w:val="24"/>
          <w:szCs w:val="24"/>
        </w:rPr>
        <w:t xml:space="preserve"> Se promueve una atención amable, clara, pertinente y con valor agregado, asegurando la mejora continua en los procesos y en la experiencia del ciudadano.</w:t>
      </w:r>
    </w:p>
    <w:p w14:paraId="68E6ED8E" w14:textId="77777777" w:rsidR="00F16E53" w:rsidRPr="003B1B71" w:rsidRDefault="00F16E53" w:rsidP="00C14268">
      <w:pPr>
        <w:pStyle w:val="Prrafodelista"/>
        <w:ind w:left="0"/>
        <w:mirrorIndents/>
        <w:jc w:val="both"/>
        <w:rPr>
          <w:rFonts w:ascii="Arial" w:hAnsi="Arial" w:cs="Arial"/>
          <w:sz w:val="24"/>
          <w:szCs w:val="24"/>
          <w:lang w:val="es-ES"/>
        </w:rPr>
      </w:pPr>
    </w:p>
    <w:p w14:paraId="57E072C6" w14:textId="76CC68B1" w:rsidR="00D0283F" w:rsidRPr="003B1B71" w:rsidRDefault="00D0283F" w:rsidP="00EC75F6">
      <w:pPr>
        <w:pStyle w:val="Prrafodelista"/>
        <w:numPr>
          <w:ilvl w:val="0"/>
          <w:numId w:val="41"/>
        </w:numPr>
        <w:mirrorIndents/>
        <w:jc w:val="both"/>
        <w:rPr>
          <w:rFonts w:ascii="Arial" w:hAnsi="Arial" w:cs="Arial"/>
          <w:sz w:val="24"/>
          <w:szCs w:val="24"/>
        </w:rPr>
      </w:pPr>
      <w:r w:rsidRPr="003B1B71">
        <w:rPr>
          <w:rFonts w:ascii="Arial" w:hAnsi="Arial" w:cs="Arial"/>
          <w:b/>
          <w:bCs/>
          <w:sz w:val="24"/>
          <w:szCs w:val="24"/>
        </w:rPr>
        <w:t>Legalidad y transparencia:</w:t>
      </w:r>
      <w:r w:rsidRPr="003B1B71">
        <w:rPr>
          <w:rFonts w:ascii="Arial" w:hAnsi="Arial" w:cs="Arial"/>
          <w:sz w:val="24"/>
          <w:szCs w:val="24"/>
        </w:rPr>
        <w:t xml:space="preserve"> Se actúa conforme a la normatividad vigente, garantizando el derecho a la información pública</w:t>
      </w:r>
      <w:r w:rsidR="00315963" w:rsidRPr="003B1B71">
        <w:rPr>
          <w:rFonts w:ascii="Arial" w:hAnsi="Arial" w:cs="Arial"/>
          <w:sz w:val="24"/>
          <w:szCs w:val="24"/>
        </w:rPr>
        <w:t>,</w:t>
      </w:r>
      <w:r w:rsidRPr="003B1B71">
        <w:rPr>
          <w:rFonts w:ascii="Arial" w:hAnsi="Arial" w:cs="Arial"/>
          <w:sz w:val="24"/>
          <w:szCs w:val="24"/>
        </w:rPr>
        <w:t xml:space="preserve"> </w:t>
      </w:r>
      <w:r w:rsidR="00315963" w:rsidRPr="003B1B71">
        <w:rPr>
          <w:rFonts w:ascii="Arial" w:hAnsi="Arial" w:cs="Arial"/>
          <w:sz w:val="24"/>
          <w:szCs w:val="24"/>
        </w:rPr>
        <w:t xml:space="preserve">rendición de cuentas </w:t>
      </w:r>
      <w:r w:rsidRPr="003B1B71">
        <w:rPr>
          <w:rFonts w:ascii="Arial" w:hAnsi="Arial" w:cs="Arial"/>
          <w:sz w:val="24"/>
          <w:szCs w:val="24"/>
        </w:rPr>
        <w:t>y facilitando el ejercicio del control social.</w:t>
      </w:r>
    </w:p>
    <w:p w14:paraId="724F2130" w14:textId="77777777" w:rsidR="00D0283F" w:rsidRPr="003B1B71" w:rsidRDefault="00D0283F" w:rsidP="00D0283F">
      <w:pPr>
        <w:pStyle w:val="Prrafodelista"/>
        <w:ind w:left="0"/>
        <w:mirrorIndents/>
        <w:jc w:val="both"/>
        <w:rPr>
          <w:rFonts w:ascii="Arial" w:hAnsi="Arial" w:cs="Arial"/>
          <w:sz w:val="24"/>
          <w:szCs w:val="24"/>
        </w:rPr>
      </w:pPr>
    </w:p>
    <w:p w14:paraId="381A3F89" w14:textId="351FD5D2" w:rsidR="00D0283F" w:rsidRPr="003B1B71" w:rsidRDefault="00D0283F" w:rsidP="00EC75F6">
      <w:pPr>
        <w:pStyle w:val="Prrafodelista"/>
        <w:numPr>
          <w:ilvl w:val="0"/>
          <w:numId w:val="41"/>
        </w:numPr>
        <w:mirrorIndents/>
        <w:jc w:val="both"/>
        <w:rPr>
          <w:rFonts w:ascii="Arial" w:hAnsi="Arial" w:cs="Arial"/>
          <w:sz w:val="24"/>
          <w:szCs w:val="24"/>
        </w:rPr>
      </w:pPr>
      <w:r w:rsidRPr="003B1B71">
        <w:rPr>
          <w:rFonts w:ascii="Arial" w:hAnsi="Arial" w:cs="Arial"/>
          <w:b/>
          <w:bCs/>
          <w:sz w:val="24"/>
          <w:szCs w:val="24"/>
        </w:rPr>
        <w:t>Corresponsabilidad:</w:t>
      </w:r>
      <w:r w:rsidRPr="003B1B71">
        <w:rPr>
          <w:rFonts w:ascii="Arial" w:hAnsi="Arial" w:cs="Arial"/>
          <w:sz w:val="24"/>
          <w:szCs w:val="24"/>
        </w:rPr>
        <w:t xml:space="preserve"> Se fomenta la participación del ciudadano en la gestión pública, promoviendo la construcción colectiva de soluciones y el fortalecimiento del tejido social.</w:t>
      </w:r>
    </w:p>
    <w:p w14:paraId="4E3F658F" w14:textId="77777777" w:rsidR="003914AA" w:rsidRPr="003B1B71" w:rsidRDefault="003914AA" w:rsidP="00D0283F">
      <w:pPr>
        <w:pStyle w:val="Prrafodelista"/>
        <w:ind w:left="0"/>
        <w:mirrorIndents/>
        <w:jc w:val="both"/>
        <w:rPr>
          <w:rFonts w:ascii="Arial" w:hAnsi="Arial" w:cs="Arial"/>
          <w:sz w:val="24"/>
          <w:szCs w:val="24"/>
        </w:rPr>
      </w:pPr>
    </w:p>
    <w:p w14:paraId="72F8FFBF" w14:textId="77777777" w:rsidR="003914AA" w:rsidRPr="003B1B71" w:rsidRDefault="003914AA" w:rsidP="00EC75F6">
      <w:pPr>
        <w:pStyle w:val="Prrafodelista"/>
        <w:numPr>
          <w:ilvl w:val="0"/>
          <w:numId w:val="41"/>
        </w:numPr>
        <w:mirrorIndents/>
        <w:jc w:val="both"/>
        <w:rPr>
          <w:rFonts w:ascii="Arial" w:hAnsi="Arial" w:cs="Arial"/>
          <w:sz w:val="24"/>
          <w:szCs w:val="24"/>
        </w:rPr>
      </w:pPr>
      <w:r w:rsidRPr="003B1B71">
        <w:rPr>
          <w:rFonts w:ascii="Arial" w:hAnsi="Arial" w:cs="Arial"/>
          <w:b/>
          <w:bCs/>
          <w:sz w:val="24"/>
          <w:szCs w:val="24"/>
        </w:rPr>
        <w:t>Colaboración - Información/servicios compartidos</w:t>
      </w:r>
      <w:r w:rsidRPr="003B1B71">
        <w:rPr>
          <w:rFonts w:ascii="Arial" w:hAnsi="Arial" w:cs="Arial"/>
          <w:i/>
          <w:iCs/>
          <w:sz w:val="24"/>
          <w:szCs w:val="24"/>
          <w:u w:val="single"/>
        </w:rPr>
        <w:t>:</w:t>
      </w:r>
      <w:r w:rsidRPr="003B1B71">
        <w:rPr>
          <w:rFonts w:ascii="Arial" w:hAnsi="Arial" w:cs="Arial"/>
          <w:sz w:val="24"/>
          <w:szCs w:val="24"/>
        </w:rPr>
        <w:t xml:space="preserve"> las entidades de la Administración Pública trabajan de manera conjunta y coordinada para el logro de los resultados previstos en sus objetos misionales y en sus planes de acción, al tiempo que comparten información, infraestructura, capacidades técnicas, tecnológicas y/o humanas. </w:t>
      </w:r>
    </w:p>
    <w:p w14:paraId="24A898C2" w14:textId="5CF54E09" w:rsidR="003914AA" w:rsidRPr="003B1B71" w:rsidRDefault="003914AA" w:rsidP="00D0283F">
      <w:pPr>
        <w:pStyle w:val="Prrafodelista"/>
        <w:ind w:left="0"/>
        <w:mirrorIndents/>
        <w:jc w:val="both"/>
        <w:rPr>
          <w:rFonts w:ascii="Arial" w:hAnsi="Arial" w:cs="Arial"/>
          <w:sz w:val="24"/>
          <w:szCs w:val="24"/>
        </w:rPr>
      </w:pPr>
    </w:p>
    <w:p w14:paraId="19FF46B8" w14:textId="2227971E" w:rsidR="00315963" w:rsidRPr="003B1B71" w:rsidRDefault="00315963" w:rsidP="00EC75F6">
      <w:pPr>
        <w:pStyle w:val="Prrafodelista"/>
        <w:numPr>
          <w:ilvl w:val="0"/>
          <w:numId w:val="41"/>
        </w:numPr>
        <w:mirrorIndents/>
        <w:jc w:val="both"/>
        <w:rPr>
          <w:rFonts w:ascii="Arial" w:hAnsi="Arial" w:cs="Arial"/>
          <w:sz w:val="24"/>
          <w:szCs w:val="24"/>
        </w:rPr>
      </w:pPr>
      <w:r w:rsidRPr="003B1B71">
        <w:rPr>
          <w:rFonts w:ascii="Arial" w:hAnsi="Arial" w:cs="Arial"/>
          <w:b/>
          <w:bCs/>
          <w:sz w:val="24"/>
          <w:szCs w:val="24"/>
        </w:rPr>
        <w:t xml:space="preserve">Participación </w:t>
      </w:r>
      <w:r w:rsidR="00FC39C1" w:rsidRPr="003B1B71">
        <w:rPr>
          <w:rFonts w:ascii="Arial" w:hAnsi="Arial" w:cs="Arial"/>
          <w:b/>
          <w:bCs/>
          <w:sz w:val="24"/>
          <w:szCs w:val="24"/>
        </w:rPr>
        <w:t>ciudadana</w:t>
      </w:r>
      <w:r w:rsidR="00FC39C1" w:rsidRPr="003B1B71">
        <w:rPr>
          <w:rFonts w:ascii="Arial" w:hAnsi="Arial" w:cs="Arial"/>
          <w:sz w:val="24"/>
          <w:szCs w:val="24"/>
        </w:rPr>
        <w:t>: Reconoce</w:t>
      </w:r>
      <w:r w:rsidRPr="003B1B71">
        <w:rPr>
          <w:rFonts w:ascii="Arial" w:hAnsi="Arial" w:cs="Arial"/>
          <w:sz w:val="24"/>
          <w:szCs w:val="24"/>
        </w:rPr>
        <w:t xml:space="preserve"> el papel activo del ciudadano </w:t>
      </w:r>
      <w:r w:rsidR="00FC39C1" w:rsidRPr="003B1B71">
        <w:rPr>
          <w:rFonts w:ascii="Arial" w:hAnsi="Arial" w:cs="Arial"/>
          <w:sz w:val="24"/>
          <w:szCs w:val="24"/>
        </w:rPr>
        <w:t xml:space="preserve">en la mejora de los servicios, fomentando espacios para su intervención y opinión.  </w:t>
      </w:r>
      <w:r w:rsidRPr="003B1B71">
        <w:rPr>
          <w:rFonts w:ascii="Arial" w:hAnsi="Arial" w:cs="Arial"/>
          <w:sz w:val="24"/>
          <w:szCs w:val="24"/>
        </w:rPr>
        <w:t xml:space="preserve"> </w:t>
      </w:r>
    </w:p>
    <w:p w14:paraId="7CE52616" w14:textId="77777777" w:rsidR="00D0283F" w:rsidRPr="003B1B71" w:rsidRDefault="00D0283F" w:rsidP="00C14268">
      <w:pPr>
        <w:pStyle w:val="Prrafodelista"/>
        <w:ind w:left="0"/>
        <w:mirrorIndents/>
        <w:jc w:val="both"/>
        <w:rPr>
          <w:rFonts w:ascii="Arial" w:hAnsi="Arial" w:cs="Arial"/>
          <w:sz w:val="24"/>
          <w:szCs w:val="24"/>
          <w:lang w:val="es-ES"/>
        </w:rPr>
      </w:pPr>
    </w:p>
    <w:p w14:paraId="63E7C068" w14:textId="7191C26A" w:rsidR="00FC39C1" w:rsidRPr="003B1B71" w:rsidRDefault="00AC12BA" w:rsidP="00EC75F6">
      <w:pPr>
        <w:pStyle w:val="Prrafodelista"/>
        <w:numPr>
          <w:ilvl w:val="0"/>
          <w:numId w:val="41"/>
        </w:numPr>
        <w:mirrorIndents/>
        <w:jc w:val="both"/>
        <w:rPr>
          <w:rFonts w:ascii="Arial" w:hAnsi="Arial" w:cs="Arial"/>
          <w:sz w:val="24"/>
          <w:szCs w:val="24"/>
          <w:lang w:val="es-ES"/>
        </w:rPr>
      </w:pPr>
      <w:r w:rsidRPr="003B1B71">
        <w:rPr>
          <w:rFonts w:ascii="Arial" w:hAnsi="Arial" w:cs="Arial"/>
          <w:b/>
          <w:bCs/>
          <w:sz w:val="24"/>
          <w:szCs w:val="24"/>
        </w:rPr>
        <w:t>Coordinación institucional</w:t>
      </w:r>
      <w:r w:rsidRPr="003B1B71">
        <w:rPr>
          <w:rFonts w:ascii="Arial" w:hAnsi="Arial" w:cs="Arial"/>
          <w:sz w:val="24"/>
          <w:szCs w:val="24"/>
        </w:rPr>
        <w:t>: Promueve el trabajo articulado ente entidades para ofrecer una atención integral, evitando la dispersión o duplicidad de servicios.</w:t>
      </w:r>
      <w:r w:rsidRPr="003B1B71">
        <w:rPr>
          <w:rFonts w:ascii="Arial" w:hAnsi="Arial" w:cs="Arial"/>
          <w:b/>
          <w:bCs/>
          <w:sz w:val="24"/>
          <w:szCs w:val="24"/>
        </w:rPr>
        <w:t xml:space="preserve"> </w:t>
      </w:r>
      <w:r w:rsidR="00FC39C1" w:rsidRPr="003B1B71">
        <w:rPr>
          <w:rFonts w:ascii="Arial" w:hAnsi="Arial" w:cs="Arial"/>
          <w:sz w:val="24"/>
          <w:szCs w:val="24"/>
        </w:rPr>
        <w:br/>
      </w:r>
    </w:p>
    <w:p w14:paraId="237E69EF" w14:textId="3EB17054" w:rsidR="00AC12BA" w:rsidRPr="003B1B71" w:rsidRDefault="00AC12BA" w:rsidP="00EC75F6">
      <w:pPr>
        <w:pStyle w:val="Prrafodelista"/>
        <w:numPr>
          <w:ilvl w:val="0"/>
          <w:numId w:val="41"/>
        </w:numPr>
        <w:mirrorIndents/>
        <w:jc w:val="both"/>
        <w:rPr>
          <w:rFonts w:ascii="Arial" w:hAnsi="Arial" w:cs="Arial"/>
          <w:sz w:val="24"/>
          <w:szCs w:val="24"/>
        </w:rPr>
      </w:pPr>
      <w:r w:rsidRPr="003B1B71">
        <w:rPr>
          <w:rFonts w:ascii="Arial" w:hAnsi="Arial" w:cs="Arial"/>
          <w:b/>
          <w:bCs/>
          <w:sz w:val="24"/>
          <w:szCs w:val="24"/>
        </w:rPr>
        <w:t>Innovación:</w:t>
      </w:r>
      <w:r w:rsidRPr="003B1B71">
        <w:rPr>
          <w:rFonts w:ascii="Arial" w:hAnsi="Arial" w:cs="Arial"/>
          <w:sz w:val="24"/>
          <w:szCs w:val="24"/>
        </w:rPr>
        <w:t xml:space="preserve"> Fomenta el uso de tecnologías y nuevas metodologías para mejorar la prestación del servicio y la interacción con los ciudadanos.</w:t>
      </w:r>
    </w:p>
    <w:p w14:paraId="07EA5ED0" w14:textId="77777777" w:rsidR="006A7645" w:rsidRPr="003B1B71" w:rsidRDefault="006A7645" w:rsidP="001040A3">
      <w:pPr>
        <w:mirrorIndents/>
        <w:jc w:val="both"/>
        <w:rPr>
          <w:rFonts w:ascii="Arial" w:hAnsi="Arial" w:cs="Arial"/>
        </w:rPr>
      </w:pPr>
    </w:p>
    <w:p w14:paraId="5698305B" w14:textId="22B80BD0" w:rsidR="001E2C0E" w:rsidRPr="003B1B71" w:rsidRDefault="005248DF" w:rsidP="005248DF">
      <w:pPr>
        <w:pStyle w:val="Ttulo1"/>
        <w:rPr>
          <w:rFonts w:ascii="Arial" w:hAnsi="Arial" w:cs="Arial"/>
          <w:lang w:val="es-ES"/>
        </w:rPr>
      </w:pPr>
      <w:bookmarkStart w:id="17" w:name="_Toc200621223"/>
      <w:r w:rsidRPr="003B1B71">
        <w:rPr>
          <w:rStyle w:val="Ttulo1Car"/>
          <w:rFonts w:ascii="Arial" w:hAnsi="Arial" w:cs="Arial"/>
          <w:b/>
        </w:rPr>
        <w:t>8</w:t>
      </w:r>
      <w:r w:rsidRPr="003B1B71">
        <w:rPr>
          <w:rFonts w:ascii="Arial" w:hAnsi="Arial" w:cs="Arial"/>
          <w:b w:val="0"/>
          <w:lang w:val="es-ES"/>
        </w:rPr>
        <w:t>.</w:t>
      </w:r>
      <w:r w:rsidRPr="003B1B71">
        <w:rPr>
          <w:rFonts w:ascii="Arial" w:hAnsi="Arial" w:cs="Arial"/>
          <w:lang w:val="es-ES"/>
        </w:rPr>
        <w:t xml:space="preserve"> ÍNDICES DE DESEMPEÑO</w:t>
      </w:r>
      <w:bookmarkEnd w:id="17"/>
    </w:p>
    <w:p w14:paraId="4DCD1F21" w14:textId="77777777" w:rsidR="001E2C0E" w:rsidRPr="003B1B71" w:rsidRDefault="001E2C0E" w:rsidP="001E2C0E">
      <w:pPr>
        <w:rPr>
          <w:rFonts w:ascii="Arial" w:hAnsi="Arial" w:cs="Arial"/>
          <w:lang w:val="es-ES"/>
        </w:rPr>
      </w:pPr>
    </w:p>
    <w:p w14:paraId="641BD31F" w14:textId="1C20F543" w:rsidR="001E2C0E" w:rsidRPr="003B1B71" w:rsidRDefault="001E2C0E" w:rsidP="001E2C0E">
      <w:pPr>
        <w:pStyle w:val="Prrafodelista"/>
        <w:numPr>
          <w:ilvl w:val="0"/>
          <w:numId w:val="43"/>
        </w:numPr>
        <w:jc w:val="both"/>
        <w:rPr>
          <w:rFonts w:ascii="Arial" w:hAnsi="Arial" w:cs="Arial"/>
          <w:sz w:val="24"/>
          <w:szCs w:val="24"/>
        </w:rPr>
      </w:pPr>
      <w:r w:rsidRPr="003B1B71">
        <w:rPr>
          <w:rFonts w:ascii="Arial" w:hAnsi="Arial" w:cs="Arial"/>
          <w:b/>
          <w:bCs/>
          <w:sz w:val="24"/>
          <w:szCs w:val="24"/>
        </w:rPr>
        <w:t xml:space="preserve">Planeación estratégica del servicio al ciudadano: </w:t>
      </w:r>
      <w:r w:rsidRPr="003B1B71">
        <w:rPr>
          <w:rFonts w:ascii="Arial" w:hAnsi="Arial" w:cs="Arial"/>
          <w:sz w:val="24"/>
          <w:szCs w:val="24"/>
        </w:rPr>
        <w:t xml:space="preserve">Mide la capacidad institucional de definir las estrategias, planes, programas, proyectos y servicios a partir de la </w:t>
      </w:r>
      <w:r w:rsidRPr="003B1B71">
        <w:rPr>
          <w:rFonts w:ascii="Arial" w:hAnsi="Arial" w:cs="Arial"/>
          <w:sz w:val="24"/>
          <w:szCs w:val="24"/>
        </w:rPr>
        <w:lastRenderedPageBreak/>
        <w:t>caracterización, necesidades, propuestas y diferencias de grupos de valor y ciudadanos, definiendo los recursos y un diseño organizacional en función de un eficaz servicio al ciudadano.</w:t>
      </w:r>
    </w:p>
    <w:p w14:paraId="376DDF7C" w14:textId="77777777" w:rsidR="00463671" w:rsidRPr="003B1B71" w:rsidRDefault="00463671" w:rsidP="00463671">
      <w:pPr>
        <w:pStyle w:val="Prrafodelista"/>
        <w:ind w:left="360"/>
        <w:jc w:val="both"/>
        <w:rPr>
          <w:rFonts w:ascii="Arial" w:hAnsi="Arial" w:cs="Arial"/>
          <w:sz w:val="24"/>
          <w:szCs w:val="24"/>
        </w:rPr>
      </w:pPr>
    </w:p>
    <w:p w14:paraId="3B590219" w14:textId="0E80BE01" w:rsidR="001E2C0E" w:rsidRPr="003B1B71" w:rsidRDefault="001E2C0E" w:rsidP="001E2C0E">
      <w:pPr>
        <w:pStyle w:val="Prrafodelista"/>
        <w:numPr>
          <w:ilvl w:val="0"/>
          <w:numId w:val="43"/>
        </w:numPr>
        <w:jc w:val="both"/>
        <w:rPr>
          <w:rFonts w:ascii="Arial" w:hAnsi="Arial" w:cs="Arial"/>
          <w:sz w:val="24"/>
          <w:szCs w:val="24"/>
        </w:rPr>
      </w:pPr>
      <w:r w:rsidRPr="003B1B71">
        <w:rPr>
          <w:rFonts w:ascii="Arial" w:hAnsi="Arial" w:cs="Arial"/>
          <w:b/>
          <w:bCs/>
          <w:sz w:val="24"/>
          <w:szCs w:val="24"/>
        </w:rPr>
        <w:t>Fortalecimiento del talento humano al servicio del ciudadano:</w:t>
      </w:r>
      <w:r w:rsidRPr="003B1B71">
        <w:rPr>
          <w:rFonts w:ascii="Arial" w:hAnsi="Arial" w:cs="Arial"/>
          <w:i/>
          <w:iCs/>
          <w:sz w:val="24"/>
          <w:szCs w:val="24"/>
          <w:u w:val="single"/>
        </w:rPr>
        <w:t xml:space="preserve"> </w:t>
      </w:r>
      <w:r w:rsidRPr="003B1B71">
        <w:rPr>
          <w:rFonts w:ascii="Arial" w:hAnsi="Arial" w:cs="Arial"/>
          <w:sz w:val="24"/>
          <w:szCs w:val="24"/>
        </w:rPr>
        <w:t>Mide la capacidad de la entidad pública de implementar planes, programas y acciones dirigidos a los fortalecer habilidades y competencias de los servidores públicos y la apropiación de los principios y valores del servicio público en la labor de servicio al ciudadano para contribuir al cumplimiento de la misión institucional y entrega de valor a los ciudadanos.</w:t>
      </w:r>
    </w:p>
    <w:p w14:paraId="7C05D605" w14:textId="77777777" w:rsidR="00463671" w:rsidRPr="003B1B71" w:rsidRDefault="00463671" w:rsidP="00463671">
      <w:pPr>
        <w:jc w:val="both"/>
        <w:rPr>
          <w:rFonts w:ascii="Arial" w:eastAsiaTheme="minorHAnsi" w:hAnsi="Arial" w:cs="Arial"/>
        </w:rPr>
      </w:pPr>
    </w:p>
    <w:p w14:paraId="00054808" w14:textId="26A51021" w:rsidR="001E2C0E" w:rsidRPr="003B1B71" w:rsidRDefault="001E2C0E" w:rsidP="001E2C0E">
      <w:pPr>
        <w:pStyle w:val="Prrafodelista"/>
        <w:numPr>
          <w:ilvl w:val="0"/>
          <w:numId w:val="43"/>
        </w:numPr>
        <w:jc w:val="both"/>
        <w:rPr>
          <w:rFonts w:ascii="Arial" w:hAnsi="Arial" w:cs="Arial"/>
          <w:sz w:val="24"/>
          <w:szCs w:val="24"/>
        </w:rPr>
      </w:pPr>
      <w:r w:rsidRPr="003B1B71">
        <w:rPr>
          <w:rFonts w:ascii="Arial" w:hAnsi="Arial" w:cs="Arial"/>
          <w:b/>
          <w:bCs/>
          <w:sz w:val="24"/>
          <w:szCs w:val="24"/>
        </w:rPr>
        <w:t>Gestión del relacionamiento con los ciudadanos:</w:t>
      </w:r>
      <w:r w:rsidRPr="003B1B71">
        <w:rPr>
          <w:rFonts w:ascii="Arial" w:hAnsi="Arial" w:cs="Arial"/>
          <w:i/>
          <w:iCs/>
          <w:sz w:val="24"/>
          <w:szCs w:val="24"/>
          <w:u w:val="single"/>
        </w:rPr>
        <w:t xml:space="preserve"> </w:t>
      </w:r>
      <w:r w:rsidRPr="003B1B71">
        <w:rPr>
          <w:rFonts w:ascii="Arial" w:hAnsi="Arial" w:cs="Arial"/>
          <w:sz w:val="24"/>
          <w:szCs w:val="24"/>
        </w:rPr>
        <w:t>Mide la capacidad de la entidad pública de definir e implementar la estructura institucional, los procesos, protocolos y estándares para la gestión del servicio al ciudadano cumpliendo con requerimientos normativos y garantizar la excelencia en el servicio, en los escenarios de relacionamiento entre el ciudadano y el Estado (acceso a información, desarrollo de trámites, ejercicio de control y exigencia de cuentas, y participación y colaboración).</w:t>
      </w:r>
    </w:p>
    <w:p w14:paraId="25688666" w14:textId="77777777" w:rsidR="00463671" w:rsidRPr="003B1B71" w:rsidRDefault="00463671" w:rsidP="00463671">
      <w:pPr>
        <w:jc w:val="both"/>
        <w:rPr>
          <w:rFonts w:ascii="Arial" w:eastAsiaTheme="minorHAnsi" w:hAnsi="Arial" w:cs="Arial"/>
        </w:rPr>
      </w:pPr>
    </w:p>
    <w:p w14:paraId="433D077E" w14:textId="5961C7EF" w:rsidR="001E2C0E" w:rsidRPr="003B1B71" w:rsidRDefault="001E2C0E" w:rsidP="00463671">
      <w:pPr>
        <w:pStyle w:val="Prrafodelista"/>
        <w:numPr>
          <w:ilvl w:val="0"/>
          <w:numId w:val="43"/>
        </w:numPr>
        <w:jc w:val="both"/>
        <w:rPr>
          <w:rFonts w:ascii="Arial" w:hAnsi="Arial" w:cs="Arial"/>
          <w:sz w:val="24"/>
          <w:szCs w:val="24"/>
        </w:rPr>
      </w:pPr>
      <w:r w:rsidRPr="003B1B71">
        <w:rPr>
          <w:rFonts w:ascii="Arial" w:hAnsi="Arial" w:cs="Arial"/>
          <w:b/>
          <w:bCs/>
          <w:sz w:val="24"/>
          <w:szCs w:val="24"/>
        </w:rPr>
        <w:t>Evaluación de gestión y medición de la percepción ciudadana:</w:t>
      </w:r>
      <w:r w:rsidR="00AC12BA" w:rsidRPr="003B1B71">
        <w:rPr>
          <w:rFonts w:ascii="Arial" w:hAnsi="Arial" w:cs="Arial"/>
          <w:i/>
          <w:iCs/>
          <w:sz w:val="24"/>
          <w:szCs w:val="24"/>
        </w:rPr>
        <w:t xml:space="preserve"> </w:t>
      </w:r>
      <w:r w:rsidRPr="003B1B71">
        <w:rPr>
          <w:rFonts w:ascii="Arial" w:hAnsi="Arial" w:cs="Arial"/>
          <w:sz w:val="24"/>
          <w:szCs w:val="24"/>
        </w:rPr>
        <w:t>Mide la capacidad de la entidad pública de tomar decisiones basadas en evidencias para mejorar el servicio considerando las características y necesidades de su población objetivo y grupos de valor, así como sus expectativas, intereses, percepción y evaluación del servicio recibido.</w:t>
      </w:r>
    </w:p>
    <w:p w14:paraId="22BB1C52" w14:textId="77777777" w:rsidR="00A7142C" w:rsidRPr="003B1B71" w:rsidRDefault="00A7142C" w:rsidP="001E2C0E">
      <w:pPr>
        <w:rPr>
          <w:rFonts w:ascii="Arial" w:hAnsi="Arial" w:cs="Arial"/>
          <w:lang w:val="es-ES"/>
        </w:rPr>
      </w:pPr>
    </w:p>
    <w:p w14:paraId="36915B8A" w14:textId="64AECEBE" w:rsidR="00A93E33" w:rsidRPr="003B1B71" w:rsidRDefault="005248DF" w:rsidP="00EC75F6">
      <w:pPr>
        <w:pStyle w:val="Ttulo1"/>
        <w:rPr>
          <w:rFonts w:ascii="Arial" w:hAnsi="Arial" w:cs="Arial"/>
          <w:lang w:val="es-ES"/>
        </w:rPr>
      </w:pPr>
      <w:bookmarkStart w:id="18" w:name="_Toc200621224"/>
      <w:r w:rsidRPr="003B1B71">
        <w:rPr>
          <w:rFonts w:ascii="Arial" w:hAnsi="Arial" w:cs="Arial"/>
          <w:lang w:val="es-ES"/>
        </w:rPr>
        <w:t xml:space="preserve">9. LINEAMIENTOS ESTRATÉGICOS DE IMPLEMENTACIÓN </w:t>
      </w:r>
      <w:r w:rsidRPr="003B1B71">
        <w:rPr>
          <w:rFonts w:ascii="Arial" w:hAnsi="Arial" w:cs="Arial"/>
        </w:rPr>
        <w:t xml:space="preserve">DE </w:t>
      </w:r>
      <w:r w:rsidRPr="003B1B71">
        <w:rPr>
          <w:rFonts w:ascii="Arial" w:hAnsi="Arial" w:cs="Arial"/>
          <w:lang w:val="es-ES"/>
        </w:rPr>
        <w:t>LA POLÍTICA DE SERVICIO AL CIUDADANO</w:t>
      </w:r>
      <w:bookmarkEnd w:id="18"/>
    </w:p>
    <w:p w14:paraId="7DD4B6BF" w14:textId="6473BBF0" w:rsidR="004B1B26" w:rsidRPr="003B1B71" w:rsidRDefault="004B1B26" w:rsidP="00C14268">
      <w:pPr>
        <w:jc w:val="both"/>
        <w:rPr>
          <w:rFonts w:ascii="Arial" w:hAnsi="Arial" w:cs="Arial"/>
          <w:lang w:val="es-ES"/>
        </w:rPr>
      </w:pPr>
    </w:p>
    <w:p w14:paraId="4EB5D115" w14:textId="5F4BF6C7" w:rsidR="00B8169D" w:rsidRPr="003B1B71" w:rsidRDefault="00A7142C" w:rsidP="00130186">
      <w:pPr>
        <w:jc w:val="both"/>
        <w:rPr>
          <w:rFonts w:ascii="Arial" w:hAnsi="Arial" w:cs="Arial"/>
          <w:lang w:val="es-ES"/>
        </w:rPr>
      </w:pPr>
      <w:r w:rsidRPr="003B1B71">
        <w:rPr>
          <w:rFonts w:ascii="Arial" w:hAnsi="Arial" w:cs="Arial"/>
          <w:lang w:val="es-ES"/>
        </w:rPr>
        <w:t>En base a</w:t>
      </w:r>
      <w:r w:rsidR="0041607C" w:rsidRPr="003B1B71">
        <w:rPr>
          <w:rFonts w:ascii="Arial" w:hAnsi="Arial" w:cs="Arial"/>
          <w:lang w:val="es-ES"/>
        </w:rPr>
        <w:t xml:space="preserve"> los lineamientos estratégicos de la Política de Servicio al Ciudadano, se adoptaron </w:t>
      </w:r>
      <w:r w:rsidR="00090F03" w:rsidRPr="003B1B71">
        <w:rPr>
          <w:rFonts w:ascii="Arial" w:hAnsi="Arial" w:cs="Arial"/>
          <w:lang w:val="es-ES"/>
        </w:rPr>
        <w:t>algunas recomendaciones de gestión,</w:t>
      </w:r>
      <w:r w:rsidR="00822727" w:rsidRPr="003B1B71">
        <w:rPr>
          <w:rFonts w:ascii="Arial" w:hAnsi="Arial" w:cs="Arial"/>
          <w:lang w:val="es-ES"/>
        </w:rPr>
        <w:t xml:space="preserve"> establecidas por el Departamento Administrativo de la Función Pública</w:t>
      </w:r>
      <w:r w:rsidR="001D004F" w:rsidRPr="003B1B71">
        <w:rPr>
          <w:rFonts w:ascii="Arial" w:hAnsi="Arial" w:cs="Arial"/>
          <w:lang w:val="es-ES"/>
        </w:rPr>
        <w:t xml:space="preserve">. </w:t>
      </w:r>
      <w:r w:rsidR="00130186" w:rsidRPr="003B1B71">
        <w:rPr>
          <w:rFonts w:ascii="Arial" w:hAnsi="Arial" w:cs="Arial"/>
          <w:lang w:val="es-ES"/>
        </w:rPr>
        <w:t>Las estrategias que se pretenden implementar para el desarrollo de la política son las siguientes:</w:t>
      </w:r>
    </w:p>
    <w:p w14:paraId="272C732B" w14:textId="6F4AF274" w:rsidR="00D8024E" w:rsidRPr="003B1B71" w:rsidRDefault="00D8024E" w:rsidP="00130186">
      <w:pPr>
        <w:jc w:val="both"/>
        <w:rPr>
          <w:rFonts w:ascii="Arial" w:hAnsi="Arial" w:cs="Arial"/>
          <w:lang w:val="es-ES"/>
        </w:rPr>
      </w:pPr>
    </w:p>
    <w:p w14:paraId="0AC900D2" w14:textId="12009766" w:rsidR="001C5873" w:rsidRPr="003B1B71" w:rsidRDefault="001C5873" w:rsidP="001C5873">
      <w:pPr>
        <w:pStyle w:val="Prrafodelista"/>
        <w:numPr>
          <w:ilvl w:val="0"/>
          <w:numId w:val="26"/>
        </w:numPr>
        <w:jc w:val="both"/>
        <w:rPr>
          <w:rFonts w:ascii="Arial" w:hAnsi="Arial" w:cs="Arial"/>
          <w:sz w:val="24"/>
          <w:szCs w:val="24"/>
          <w:lang w:val="es-ES"/>
        </w:rPr>
      </w:pPr>
      <w:r w:rsidRPr="003B1B71">
        <w:rPr>
          <w:rFonts w:ascii="Arial" w:hAnsi="Arial" w:cs="Arial"/>
          <w:sz w:val="24"/>
          <w:szCs w:val="24"/>
        </w:rPr>
        <w:t>Garantizar que todas las acciones institucionales se centren en las necesidades, expectativas y derechos de los ciudadanos, promoviendo una atención con calidad, oportunidad y respeto en cada punto de contacto con la administración municipal.</w:t>
      </w:r>
    </w:p>
    <w:p w14:paraId="2EDA9F54" w14:textId="77777777" w:rsidR="0014292D" w:rsidRPr="003B1B71" w:rsidRDefault="0014292D" w:rsidP="0014292D">
      <w:pPr>
        <w:pStyle w:val="Prrafodelista"/>
        <w:jc w:val="both"/>
        <w:rPr>
          <w:rFonts w:ascii="Arial" w:hAnsi="Arial" w:cs="Arial"/>
          <w:sz w:val="24"/>
          <w:szCs w:val="24"/>
          <w:lang w:val="es-ES"/>
        </w:rPr>
      </w:pPr>
    </w:p>
    <w:p w14:paraId="6B1A75D0" w14:textId="1C5AD7F7" w:rsidR="0014292D" w:rsidRPr="003B1B71" w:rsidRDefault="00B90FB5" w:rsidP="00463671">
      <w:pPr>
        <w:pStyle w:val="Prrafodelista"/>
        <w:numPr>
          <w:ilvl w:val="0"/>
          <w:numId w:val="26"/>
        </w:numPr>
        <w:jc w:val="both"/>
        <w:rPr>
          <w:rFonts w:ascii="Arial" w:hAnsi="Arial" w:cs="Arial"/>
          <w:sz w:val="24"/>
          <w:szCs w:val="24"/>
          <w:lang w:val="es-ES"/>
        </w:rPr>
      </w:pPr>
      <w:r w:rsidRPr="003B1B71">
        <w:rPr>
          <w:rFonts w:ascii="Arial" w:hAnsi="Arial" w:cs="Arial"/>
          <w:sz w:val="24"/>
          <w:szCs w:val="24"/>
        </w:rPr>
        <w:lastRenderedPageBreak/>
        <w:t>Optimizar los canales de atención (presencial, virtual y escrito) asegurando su accesibilidad, usabilidad y cobertura, en especial para poblaciones con condiciones diferenciales y/o vulnerables.</w:t>
      </w:r>
    </w:p>
    <w:p w14:paraId="641BED67" w14:textId="77777777" w:rsidR="00463671" w:rsidRPr="003B1B71" w:rsidRDefault="00463671" w:rsidP="00463671">
      <w:pPr>
        <w:jc w:val="both"/>
        <w:rPr>
          <w:rFonts w:ascii="Arial" w:hAnsi="Arial" w:cs="Arial"/>
          <w:lang w:val="es-ES"/>
        </w:rPr>
      </w:pPr>
    </w:p>
    <w:p w14:paraId="714EE916" w14:textId="252AC96A" w:rsidR="0014292D" w:rsidRPr="003B1B71" w:rsidRDefault="00B90FB5" w:rsidP="0014292D">
      <w:pPr>
        <w:pStyle w:val="Prrafodelista"/>
        <w:numPr>
          <w:ilvl w:val="0"/>
          <w:numId w:val="26"/>
        </w:numPr>
        <w:jc w:val="both"/>
        <w:rPr>
          <w:rFonts w:ascii="Arial" w:hAnsi="Arial" w:cs="Arial"/>
          <w:sz w:val="24"/>
          <w:szCs w:val="24"/>
        </w:rPr>
      </w:pPr>
      <w:r w:rsidRPr="003B1B71">
        <w:rPr>
          <w:rFonts w:ascii="Arial" w:hAnsi="Arial" w:cs="Arial"/>
          <w:sz w:val="24"/>
          <w:szCs w:val="24"/>
        </w:rPr>
        <w:t>Promover en todos los niveles de la entidad una cultura institucional basada en el buen trato, la empatía, la ética pública y la vocación de servicio, mediante procesos de sensibilización y formación continua al talento humano.</w:t>
      </w:r>
    </w:p>
    <w:p w14:paraId="0740854F" w14:textId="77777777" w:rsidR="0014292D" w:rsidRPr="003B1B71" w:rsidRDefault="0014292D" w:rsidP="0014292D">
      <w:pPr>
        <w:pStyle w:val="Prrafodelista"/>
        <w:jc w:val="both"/>
        <w:rPr>
          <w:rFonts w:ascii="Arial" w:hAnsi="Arial" w:cs="Arial"/>
          <w:sz w:val="24"/>
          <w:szCs w:val="24"/>
        </w:rPr>
      </w:pPr>
    </w:p>
    <w:p w14:paraId="23EF86F9" w14:textId="33EB2190" w:rsidR="0014292D" w:rsidRPr="003B1B71" w:rsidRDefault="009244BD" w:rsidP="0014292D">
      <w:pPr>
        <w:pStyle w:val="Prrafodelista"/>
        <w:numPr>
          <w:ilvl w:val="0"/>
          <w:numId w:val="26"/>
        </w:numPr>
        <w:jc w:val="both"/>
        <w:rPr>
          <w:rFonts w:ascii="Arial" w:hAnsi="Arial" w:cs="Arial"/>
          <w:sz w:val="24"/>
          <w:szCs w:val="24"/>
        </w:rPr>
      </w:pPr>
      <w:r w:rsidRPr="003B1B71">
        <w:rPr>
          <w:rFonts w:ascii="Arial" w:hAnsi="Arial" w:cs="Arial"/>
          <w:sz w:val="24"/>
          <w:szCs w:val="24"/>
        </w:rPr>
        <w:t>Gestionar la adecuada recepción, trámite, respuesta y análisis de las PQRSD, como herramienta para identificar oportunidades de mejora y fortalecer la confianza ciudadana en la gestión pública.</w:t>
      </w:r>
    </w:p>
    <w:p w14:paraId="14807F06" w14:textId="77777777" w:rsidR="0014292D" w:rsidRPr="003B1B71" w:rsidRDefault="0014292D" w:rsidP="0014292D">
      <w:pPr>
        <w:pStyle w:val="Prrafodelista"/>
        <w:jc w:val="both"/>
        <w:rPr>
          <w:rFonts w:ascii="Arial" w:hAnsi="Arial" w:cs="Arial"/>
          <w:sz w:val="24"/>
          <w:szCs w:val="24"/>
        </w:rPr>
      </w:pPr>
    </w:p>
    <w:p w14:paraId="2AF1C03B" w14:textId="77777777" w:rsidR="000F4C02" w:rsidRPr="003B1B71" w:rsidRDefault="000F4C02" w:rsidP="0014292D">
      <w:pPr>
        <w:pStyle w:val="Prrafodelista"/>
        <w:numPr>
          <w:ilvl w:val="0"/>
          <w:numId w:val="26"/>
        </w:numPr>
        <w:jc w:val="both"/>
        <w:rPr>
          <w:rStyle w:val="Textoennegrita"/>
          <w:rFonts w:ascii="Arial" w:hAnsi="Arial" w:cs="Arial"/>
          <w:sz w:val="24"/>
          <w:szCs w:val="24"/>
          <w:lang w:val="es-ES"/>
        </w:rPr>
      </w:pPr>
      <w:r w:rsidRPr="003B1B71">
        <w:rPr>
          <w:rFonts w:ascii="Arial" w:hAnsi="Arial" w:cs="Arial"/>
          <w:sz w:val="24"/>
          <w:szCs w:val="24"/>
        </w:rPr>
        <w:t>Incluir en los informes de PQRSD un análisis integral que consolide las recomendaciones</w:t>
      </w:r>
      <w:r w:rsidRPr="003B1B71">
        <w:rPr>
          <w:rStyle w:val="Textoennegrita"/>
          <w:rFonts w:ascii="Arial" w:hAnsi="Arial" w:cs="Arial"/>
          <w:b w:val="0"/>
          <w:bCs w:val="0"/>
          <w:sz w:val="24"/>
          <w:szCs w:val="24"/>
        </w:rPr>
        <w:t xml:space="preserve"> emitidas por la ciudadanía y la entidad, específicamente en relación con:</w:t>
      </w:r>
    </w:p>
    <w:p w14:paraId="0DA9061C" w14:textId="2ACBC770" w:rsidR="000F4C02" w:rsidRPr="003B1B71" w:rsidRDefault="000F4C02" w:rsidP="000F4C02">
      <w:pPr>
        <w:pStyle w:val="Prrafodelista"/>
        <w:numPr>
          <w:ilvl w:val="2"/>
          <w:numId w:val="26"/>
        </w:numPr>
        <w:jc w:val="both"/>
        <w:rPr>
          <w:rFonts w:ascii="Arial" w:hAnsi="Arial" w:cs="Arial"/>
          <w:b/>
          <w:bCs/>
          <w:sz w:val="24"/>
          <w:szCs w:val="24"/>
          <w:lang w:val="es-ES"/>
        </w:rPr>
      </w:pPr>
      <w:r w:rsidRPr="003B1B71">
        <w:rPr>
          <w:rFonts w:ascii="Arial" w:hAnsi="Arial" w:cs="Arial"/>
          <w:sz w:val="24"/>
          <w:szCs w:val="24"/>
        </w:rPr>
        <w:t>Trámites y servicios que presentan el mayor número de quejas y reclamos.</w:t>
      </w:r>
    </w:p>
    <w:p w14:paraId="285C0BDB" w14:textId="77777777" w:rsidR="000F4C02" w:rsidRPr="003B1B71" w:rsidRDefault="000F4C02" w:rsidP="000F4C02">
      <w:pPr>
        <w:pStyle w:val="Prrafodelista"/>
        <w:numPr>
          <w:ilvl w:val="2"/>
          <w:numId w:val="26"/>
        </w:numPr>
        <w:jc w:val="both"/>
        <w:rPr>
          <w:rFonts w:ascii="Arial" w:hAnsi="Arial" w:cs="Arial"/>
          <w:b/>
          <w:bCs/>
          <w:sz w:val="24"/>
          <w:szCs w:val="24"/>
          <w:lang w:val="es-ES"/>
        </w:rPr>
      </w:pPr>
      <w:r w:rsidRPr="003B1B71">
        <w:rPr>
          <w:rFonts w:ascii="Arial" w:hAnsi="Arial" w:cs="Arial"/>
          <w:sz w:val="24"/>
          <w:szCs w:val="24"/>
        </w:rPr>
        <w:t>Propuestas de mejora formuladas por los ciudadanos sobre la calidad y eficiencia de los servicios.</w:t>
      </w:r>
    </w:p>
    <w:p w14:paraId="6E3FA66D" w14:textId="77777777" w:rsidR="000F4C02" w:rsidRPr="003B1B71" w:rsidRDefault="000F4C02" w:rsidP="000F4C02">
      <w:pPr>
        <w:pStyle w:val="Prrafodelista"/>
        <w:numPr>
          <w:ilvl w:val="2"/>
          <w:numId w:val="26"/>
        </w:numPr>
        <w:jc w:val="both"/>
        <w:rPr>
          <w:rFonts w:ascii="Arial" w:hAnsi="Arial" w:cs="Arial"/>
          <w:b/>
          <w:bCs/>
          <w:sz w:val="24"/>
          <w:szCs w:val="24"/>
          <w:lang w:val="es-ES"/>
        </w:rPr>
      </w:pPr>
      <w:r w:rsidRPr="003B1B71">
        <w:rPr>
          <w:rFonts w:ascii="Arial" w:hAnsi="Arial" w:cs="Arial"/>
          <w:sz w:val="24"/>
          <w:szCs w:val="24"/>
        </w:rPr>
        <w:t>Sugerencias orientadas a incentivar la participación ciudadana en la gestión pública.</w:t>
      </w:r>
    </w:p>
    <w:p w14:paraId="1C504E78" w14:textId="037E4382" w:rsidR="000F4C02" w:rsidRPr="003B1B71" w:rsidRDefault="000F4C02" w:rsidP="000F4C02">
      <w:pPr>
        <w:pStyle w:val="Prrafodelista"/>
        <w:numPr>
          <w:ilvl w:val="2"/>
          <w:numId w:val="26"/>
        </w:numPr>
        <w:jc w:val="both"/>
        <w:rPr>
          <w:rFonts w:ascii="Arial" w:hAnsi="Arial" w:cs="Arial"/>
          <w:b/>
          <w:bCs/>
          <w:sz w:val="24"/>
          <w:szCs w:val="24"/>
          <w:lang w:val="es-ES"/>
        </w:rPr>
      </w:pPr>
      <w:r w:rsidRPr="003B1B71">
        <w:rPr>
          <w:rFonts w:ascii="Arial" w:hAnsi="Arial" w:cs="Arial"/>
          <w:sz w:val="24"/>
          <w:szCs w:val="24"/>
        </w:rPr>
        <w:t>Recomendaciones para la racionalización y el uso eficiente de los recursos disponibles.</w:t>
      </w:r>
    </w:p>
    <w:p w14:paraId="3120D7BD" w14:textId="77777777" w:rsidR="0014292D" w:rsidRPr="003B1B71" w:rsidRDefault="0014292D" w:rsidP="0014292D">
      <w:pPr>
        <w:pStyle w:val="Prrafodelista"/>
        <w:ind w:left="2160"/>
        <w:jc w:val="both"/>
        <w:rPr>
          <w:rFonts w:ascii="Arial" w:hAnsi="Arial" w:cs="Arial"/>
          <w:b/>
          <w:bCs/>
          <w:sz w:val="24"/>
          <w:szCs w:val="24"/>
          <w:lang w:val="es-ES"/>
        </w:rPr>
      </w:pPr>
    </w:p>
    <w:p w14:paraId="5A513BDD" w14:textId="71FDA83C" w:rsidR="009244BD" w:rsidRPr="003B1B71" w:rsidRDefault="009244BD" w:rsidP="009244BD">
      <w:pPr>
        <w:pStyle w:val="Prrafodelista"/>
        <w:numPr>
          <w:ilvl w:val="0"/>
          <w:numId w:val="26"/>
        </w:numPr>
        <w:jc w:val="both"/>
        <w:rPr>
          <w:rFonts w:ascii="Arial" w:hAnsi="Arial" w:cs="Arial"/>
          <w:sz w:val="24"/>
          <w:szCs w:val="24"/>
          <w:lang w:val="es-ES"/>
        </w:rPr>
      </w:pPr>
      <w:r w:rsidRPr="003B1B71">
        <w:rPr>
          <w:rFonts w:ascii="Arial" w:hAnsi="Arial" w:cs="Arial"/>
          <w:sz w:val="24"/>
          <w:szCs w:val="24"/>
        </w:rPr>
        <w:t xml:space="preserve">Fomentar espacios de diálogo, consulta y participación ciudadana para la </w:t>
      </w:r>
      <w:proofErr w:type="spellStart"/>
      <w:r w:rsidRPr="003B1B71">
        <w:rPr>
          <w:rFonts w:ascii="Arial" w:hAnsi="Arial" w:cs="Arial"/>
          <w:sz w:val="24"/>
          <w:szCs w:val="24"/>
        </w:rPr>
        <w:t>co-creación</w:t>
      </w:r>
      <w:proofErr w:type="spellEnd"/>
      <w:r w:rsidRPr="003B1B71">
        <w:rPr>
          <w:rFonts w:ascii="Arial" w:hAnsi="Arial" w:cs="Arial"/>
          <w:sz w:val="24"/>
          <w:szCs w:val="24"/>
        </w:rPr>
        <w:t xml:space="preserve"> de soluciones, el control social y la construcción colectiva de valor público.</w:t>
      </w:r>
    </w:p>
    <w:p w14:paraId="4C9FF385" w14:textId="77777777" w:rsidR="0014292D" w:rsidRPr="003B1B71" w:rsidRDefault="0014292D" w:rsidP="0014292D">
      <w:pPr>
        <w:pStyle w:val="Prrafodelista"/>
        <w:jc w:val="both"/>
        <w:rPr>
          <w:rFonts w:ascii="Arial" w:hAnsi="Arial" w:cs="Arial"/>
          <w:sz w:val="24"/>
          <w:szCs w:val="24"/>
          <w:lang w:val="es-ES"/>
        </w:rPr>
      </w:pPr>
    </w:p>
    <w:p w14:paraId="6808CADA" w14:textId="759C80D9" w:rsidR="009244BD" w:rsidRPr="003B1B71" w:rsidRDefault="009244BD" w:rsidP="009244BD">
      <w:pPr>
        <w:pStyle w:val="Prrafodelista"/>
        <w:numPr>
          <w:ilvl w:val="0"/>
          <w:numId w:val="26"/>
        </w:numPr>
        <w:jc w:val="both"/>
        <w:rPr>
          <w:rFonts w:ascii="Arial" w:hAnsi="Arial" w:cs="Arial"/>
          <w:sz w:val="24"/>
          <w:szCs w:val="24"/>
        </w:rPr>
      </w:pPr>
      <w:r w:rsidRPr="003B1B71">
        <w:rPr>
          <w:rFonts w:ascii="Arial" w:hAnsi="Arial" w:cs="Arial"/>
          <w:sz w:val="24"/>
          <w:szCs w:val="24"/>
        </w:rPr>
        <w:t>Asegurar el cumplimiento del derecho fundamental de acceso a la información pública, mediante estrategias de divulgación proactiva y sistemas que faciliten la consulta y el uso efectivo de la información por parte de la ciudadanía.</w:t>
      </w:r>
    </w:p>
    <w:p w14:paraId="638DE1D6" w14:textId="77777777" w:rsidR="0014292D" w:rsidRPr="003B1B71" w:rsidRDefault="0014292D" w:rsidP="00CD2795">
      <w:pPr>
        <w:pStyle w:val="Prrafodelista"/>
        <w:jc w:val="both"/>
        <w:rPr>
          <w:rFonts w:ascii="Arial" w:hAnsi="Arial" w:cs="Arial"/>
          <w:sz w:val="24"/>
          <w:szCs w:val="24"/>
        </w:rPr>
      </w:pPr>
    </w:p>
    <w:p w14:paraId="64B1782F" w14:textId="77777777" w:rsidR="009244BD" w:rsidRPr="003B1B71" w:rsidRDefault="009244BD" w:rsidP="009244BD">
      <w:pPr>
        <w:pStyle w:val="Prrafodelista"/>
        <w:numPr>
          <w:ilvl w:val="0"/>
          <w:numId w:val="26"/>
        </w:numPr>
        <w:jc w:val="both"/>
        <w:rPr>
          <w:rFonts w:ascii="Arial" w:hAnsi="Arial" w:cs="Arial"/>
          <w:sz w:val="24"/>
          <w:szCs w:val="24"/>
          <w:lang w:val="es-ES"/>
        </w:rPr>
      </w:pPr>
      <w:r w:rsidRPr="003B1B71">
        <w:rPr>
          <w:rFonts w:ascii="Arial" w:hAnsi="Arial" w:cs="Arial"/>
          <w:sz w:val="24"/>
          <w:szCs w:val="24"/>
        </w:rPr>
        <w:t>Coordinar de manera efectiva con las diferentes dependencias y entidades del orden territorial y nacional, para garantizar una atención integral y coherente a los ciudadanos.</w:t>
      </w:r>
    </w:p>
    <w:p w14:paraId="5EE7D063" w14:textId="77777777" w:rsidR="00CD2795" w:rsidRPr="003B1B71" w:rsidRDefault="00CD2795" w:rsidP="00CD2795">
      <w:pPr>
        <w:pStyle w:val="Prrafodelista"/>
        <w:jc w:val="both"/>
        <w:rPr>
          <w:rFonts w:ascii="Arial" w:hAnsi="Arial" w:cs="Arial"/>
          <w:sz w:val="24"/>
          <w:szCs w:val="24"/>
          <w:lang w:val="es-ES"/>
        </w:rPr>
      </w:pPr>
    </w:p>
    <w:p w14:paraId="294445CA" w14:textId="0760F06D" w:rsidR="00D8024E" w:rsidRPr="003B1B71" w:rsidRDefault="00A7142C" w:rsidP="009244BD">
      <w:pPr>
        <w:pStyle w:val="Prrafodelista"/>
        <w:numPr>
          <w:ilvl w:val="0"/>
          <w:numId w:val="26"/>
        </w:numPr>
        <w:jc w:val="both"/>
        <w:rPr>
          <w:rFonts w:ascii="Arial" w:hAnsi="Arial" w:cs="Arial"/>
          <w:sz w:val="24"/>
          <w:szCs w:val="24"/>
        </w:rPr>
      </w:pPr>
      <w:r w:rsidRPr="003B1B71">
        <w:rPr>
          <w:rFonts w:ascii="Arial" w:hAnsi="Arial" w:cs="Arial"/>
          <w:sz w:val="24"/>
          <w:szCs w:val="24"/>
          <w:lang w:val="es-ES"/>
        </w:rPr>
        <w:t>Continuar la actualización de la</w:t>
      </w:r>
      <w:r w:rsidR="00D8024E" w:rsidRPr="003B1B71">
        <w:rPr>
          <w:rFonts w:ascii="Arial" w:hAnsi="Arial" w:cs="Arial"/>
          <w:sz w:val="24"/>
          <w:szCs w:val="24"/>
          <w:lang w:val="es-ES"/>
        </w:rPr>
        <w:t xml:space="preserve"> caracterización de los ciudadanos, usuarios o grupos de </w:t>
      </w:r>
      <w:r w:rsidR="00D8024E" w:rsidRPr="003B1B71">
        <w:rPr>
          <w:rFonts w:ascii="Arial" w:hAnsi="Arial" w:cs="Arial"/>
          <w:sz w:val="24"/>
          <w:szCs w:val="24"/>
        </w:rPr>
        <w:t xml:space="preserve">interés </w:t>
      </w:r>
      <w:r w:rsidR="00C834CB" w:rsidRPr="003B1B71">
        <w:rPr>
          <w:rFonts w:ascii="Arial" w:hAnsi="Arial" w:cs="Arial"/>
          <w:sz w:val="24"/>
          <w:szCs w:val="24"/>
        </w:rPr>
        <w:t xml:space="preserve">de la alcaldía de Armenia. </w:t>
      </w:r>
    </w:p>
    <w:p w14:paraId="6BBD715D" w14:textId="77777777" w:rsidR="00CD2795" w:rsidRPr="003B1B71" w:rsidRDefault="00CD2795" w:rsidP="00CD2795">
      <w:pPr>
        <w:pStyle w:val="Prrafodelista"/>
        <w:jc w:val="both"/>
        <w:rPr>
          <w:rFonts w:ascii="Arial" w:hAnsi="Arial" w:cs="Arial"/>
          <w:sz w:val="24"/>
          <w:szCs w:val="24"/>
        </w:rPr>
      </w:pPr>
    </w:p>
    <w:p w14:paraId="32BE7EF4" w14:textId="77777777" w:rsidR="007642F4" w:rsidRPr="003B1B71" w:rsidRDefault="007642F4" w:rsidP="007642F4">
      <w:pPr>
        <w:pStyle w:val="Prrafodelista"/>
        <w:numPr>
          <w:ilvl w:val="0"/>
          <w:numId w:val="26"/>
        </w:numPr>
        <w:jc w:val="both"/>
        <w:rPr>
          <w:rFonts w:ascii="Arial" w:hAnsi="Arial" w:cs="Arial"/>
          <w:sz w:val="24"/>
          <w:szCs w:val="24"/>
        </w:rPr>
      </w:pPr>
      <w:r w:rsidRPr="003B1B71">
        <w:rPr>
          <w:rFonts w:ascii="Arial" w:hAnsi="Arial" w:cs="Arial"/>
          <w:sz w:val="24"/>
          <w:szCs w:val="24"/>
        </w:rPr>
        <w:lastRenderedPageBreak/>
        <w:t>Divulgar política de tratamiento de datos personales, a través de un aviso de privacidad</w:t>
      </w:r>
      <w:r w:rsidRPr="003B1B71">
        <w:rPr>
          <w:rFonts w:ascii="Arial" w:hAnsi="Arial" w:cs="Arial"/>
          <w:sz w:val="24"/>
          <w:szCs w:val="24"/>
          <w:lang w:val="es-ES"/>
        </w:rPr>
        <w:t xml:space="preserve"> </w:t>
      </w:r>
      <w:r w:rsidRPr="003B1B71">
        <w:rPr>
          <w:rFonts w:ascii="Arial" w:hAnsi="Arial" w:cs="Arial"/>
          <w:sz w:val="24"/>
          <w:szCs w:val="24"/>
        </w:rPr>
        <w:t xml:space="preserve">en la página web y personalmente al ciudadano. </w:t>
      </w:r>
    </w:p>
    <w:p w14:paraId="7E27E249" w14:textId="77777777" w:rsidR="00CD2795" w:rsidRPr="003B1B71" w:rsidRDefault="00CD2795" w:rsidP="00CD2795">
      <w:pPr>
        <w:pStyle w:val="Prrafodelista"/>
        <w:jc w:val="both"/>
        <w:rPr>
          <w:rFonts w:ascii="Arial" w:hAnsi="Arial" w:cs="Arial"/>
          <w:sz w:val="24"/>
          <w:szCs w:val="24"/>
        </w:rPr>
      </w:pPr>
    </w:p>
    <w:p w14:paraId="2D925590" w14:textId="4A2D4F47" w:rsidR="007642F4" w:rsidRPr="003B1B71" w:rsidRDefault="007642F4" w:rsidP="007642F4">
      <w:pPr>
        <w:pStyle w:val="Prrafodelista"/>
        <w:numPr>
          <w:ilvl w:val="0"/>
          <w:numId w:val="26"/>
        </w:numPr>
        <w:jc w:val="both"/>
        <w:rPr>
          <w:rFonts w:ascii="Arial" w:hAnsi="Arial" w:cs="Arial"/>
          <w:sz w:val="24"/>
          <w:szCs w:val="24"/>
        </w:rPr>
      </w:pPr>
      <w:r w:rsidRPr="003B1B71">
        <w:rPr>
          <w:rFonts w:ascii="Arial" w:hAnsi="Arial" w:cs="Arial"/>
          <w:sz w:val="24"/>
          <w:szCs w:val="24"/>
        </w:rPr>
        <w:t xml:space="preserve">Contar con la autorización del ciudadano para recolectar sus datos personales. </w:t>
      </w:r>
    </w:p>
    <w:p w14:paraId="1BBF91CD" w14:textId="77777777" w:rsidR="00CD2795" w:rsidRPr="003B1B71" w:rsidRDefault="00CD2795" w:rsidP="00CD2795">
      <w:pPr>
        <w:pStyle w:val="Prrafodelista"/>
        <w:jc w:val="both"/>
        <w:rPr>
          <w:rFonts w:ascii="Arial" w:hAnsi="Arial" w:cs="Arial"/>
          <w:sz w:val="24"/>
          <w:szCs w:val="24"/>
        </w:rPr>
      </w:pPr>
    </w:p>
    <w:p w14:paraId="4ACBB5DD" w14:textId="39C66B9D" w:rsidR="007642F4" w:rsidRPr="003B1B71" w:rsidRDefault="007642F4" w:rsidP="007642F4">
      <w:pPr>
        <w:pStyle w:val="Prrafodelista"/>
        <w:numPr>
          <w:ilvl w:val="0"/>
          <w:numId w:val="26"/>
        </w:numPr>
        <w:jc w:val="both"/>
        <w:rPr>
          <w:rFonts w:ascii="Arial" w:hAnsi="Arial" w:cs="Arial"/>
          <w:sz w:val="24"/>
          <w:szCs w:val="24"/>
        </w:rPr>
      </w:pPr>
      <w:r w:rsidRPr="003B1B71">
        <w:rPr>
          <w:rFonts w:ascii="Arial" w:hAnsi="Arial" w:cs="Arial"/>
          <w:sz w:val="24"/>
          <w:szCs w:val="24"/>
        </w:rPr>
        <w:t xml:space="preserve">Suprimir los datos personales de los usuarios una vez finalizada el tratamiento de estos. </w:t>
      </w:r>
    </w:p>
    <w:p w14:paraId="0C1B2A26" w14:textId="77777777" w:rsidR="00463671" w:rsidRPr="003B1B71" w:rsidRDefault="00463671" w:rsidP="00463671">
      <w:pPr>
        <w:jc w:val="both"/>
        <w:rPr>
          <w:rFonts w:ascii="Arial" w:hAnsi="Arial" w:cs="Arial"/>
        </w:rPr>
      </w:pPr>
    </w:p>
    <w:p w14:paraId="4E74D067" w14:textId="744D8BB9" w:rsidR="00F33EA6" w:rsidRPr="003B1B71" w:rsidRDefault="00463671" w:rsidP="000A0E2B">
      <w:pPr>
        <w:pStyle w:val="Ttulo1"/>
        <w:rPr>
          <w:rFonts w:ascii="Arial" w:hAnsi="Arial" w:cs="Arial"/>
          <w:lang w:val="es-ES"/>
        </w:rPr>
      </w:pPr>
      <w:bookmarkStart w:id="19" w:name="_Toc200621225"/>
      <w:r w:rsidRPr="003B1B71">
        <w:rPr>
          <w:rFonts w:ascii="Arial" w:hAnsi="Arial" w:cs="Arial"/>
          <w:lang w:val="es-ES"/>
        </w:rPr>
        <w:t>10. RESPONSABLES</w:t>
      </w:r>
      <w:bookmarkEnd w:id="19"/>
    </w:p>
    <w:p w14:paraId="0B8CAEDF" w14:textId="77777777" w:rsidR="004B2DD5" w:rsidRPr="003B1B71" w:rsidRDefault="004B2DD5" w:rsidP="00295C11">
      <w:pPr>
        <w:jc w:val="both"/>
        <w:rPr>
          <w:rFonts w:ascii="Arial" w:hAnsi="Arial" w:cs="Arial"/>
        </w:rPr>
      </w:pPr>
    </w:p>
    <w:p w14:paraId="08C25B66" w14:textId="4AF91122" w:rsidR="00F33EA6" w:rsidRPr="003B1B71" w:rsidRDefault="00F33EA6" w:rsidP="00F33EA6">
      <w:pPr>
        <w:pStyle w:val="Prrafodelista"/>
        <w:numPr>
          <w:ilvl w:val="0"/>
          <w:numId w:val="33"/>
        </w:numPr>
        <w:jc w:val="both"/>
        <w:rPr>
          <w:rFonts w:ascii="Arial" w:hAnsi="Arial" w:cs="Arial"/>
          <w:b/>
          <w:bCs/>
          <w:sz w:val="24"/>
          <w:szCs w:val="24"/>
        </w:rPr>
      </w:pPr>
      <w:r w:rsidRPr="003B1B71">
        <w:rPr>
          <w:rFonts w:ascii="Arial" w:hAnsi="Arial" w:cs="Arial"/>
          <w:b/>
          <w:bCs/>
          <w:sz w:val="24"/>
          <w:szCs w:val="24"/>
        </w:rPr>
        <w:t xml:space="preserve">A Nivel territorial </w:t>
      </w:r>
    </w:p>
    <w:p w14:paraId="3E3A69A9" w14:textId="77777777" w:rsidR="00F33EA6" w:rsidRPr="003B1B71" w:rsidRDefault="00AF3A28" w:rsidP="00295C11">
      <w:pPr>
        <w:jc w:val="both"/>
        <w:rPr>
          <w:rFonts w:ascii="Arial" w:hAnsi="Arial" w:cs="Arial"/>
        </w:rPr>
      </w:pPr>
      <w:r w:rsidRPr="003B1B71">
        <w:rPr>
          <w:rFonts w:ascii="Arial" w:hAnsi="Arial" w:cs="Arial"/>
        </w:rPr>
        <w:t xml:space="preserve">Por su parte, la Alcaldía de Armenia, a través del señor </w:t>
      </w:r>
      <w:proofErr w:type="gramStart"/>
      <w:r w:rsidRPr="003B1B71">
        <w:rPr>
          <w:rFonts w:ascii="Arial" w:hAnsi="Arial" w:cs="Arial"/>
        </w:rPr>
        <w:t>Alcalde</w:t>
      </w:r>
      <w:proofErr w:type="gramEnd"/>
      <w:r w:rsidRPr="003B1B71">
        <w:rPr>
          <w:rFonts w:ascii="Arial" w:hAnsi="Arial" w:cs="Arial"/>
        </w:rPr>
        <w:t xml:space="preserve"> como representante legal de la entidad, es el responsable de adoptar la Política de Servicio al Ciudadano. </w:t>
      </w:r>
    </w:p>
    <w:p w14:paraId="75C9F08B" w14:textId="77777777" w:rsidR="00F33EA6" w:rsidRPr="003B1B71" w:rsidRDefault="00F33EA6" w:rsidP="00295C11">
      <w:pPr>
        <w:jc w:val="both"/>
        <w:rPr>
          <w:rFonts w:ascii="Arial" w:hAnsi="Arial" w:cs="Arial"/>
        </w:rPr>
      </w:pPr>
    </w:p>
    <w:p w14:paraId="1B3754EA" w14:textId="77777777" w:rsidR="00F33EA6" w:rsidRPr="003B1B71" w:rsidRDefault="00AF3A28" w:rsidP="00295C11">
      <w:pPr>
        <w:jc w:val="both"/>
        <w:rPr>
          <w:rFonts w:ascii="Arial" w:hAnsi="Arial" w:cs="Arial"/>
        </w:rPr>
      </w:pPr>
      <w:r w:rsidRPr="003B1B71">
        <w:rPr>
          <w:rFonts w:ascii="Arial" w:hAnsi="Arial" w:cs="Arial"/>
        </w:rPr>
        <w:t xml:space="preserve">La implementación de dicha política estará a cargo del servidor público de nivel directivo responsable del proceso de Servicio de Atención al Ciudadano (SAC), conforme a lo establecido en el artículo 17 de la Ley 2052 de 2020. </w:t>
      </w:r>
    </w:p>
    <w:p w14:paraId="79D502E0" w14:textId="77777777" w:rsidR="00F33EA6" w:rsidRPr="003B1B71" w:rsidRDefault="00F33EA6" w:rsidP="00295C11">
      <w:pPr>
        <w:jc w:val="both"/>
        <w:rPr>
          <w:rFonts w:ascii="Arial" w:hAnsi="Arial" w:cs="Arial"/>
        </w:rPr>
      </w:pPr>
    </w:p>
    <w:p w14:paraId="14216FF5" w14:textId="34C161E3" w:rsidR="00295C11" w:rsidRPr="003B1B71" w:rsidRDefault="00AF3A28" w:rsidP="00295C11">
      <w:pPr>
        <w:jc w:val="both"/>
        <w:rPr>
          <w:rFonts w:ascii="Arial" w:hAnsi="Arial" w:cs="Arial"/>
        </w:rPr>
      </w:pPr>
      <w:r w:rsidRPr="003B1B71">
        <w:rPr>
          <w:rFonts w:ascii="Arial" w:hAnsi="Arial" w:cs="Arial"/>
        </w:rPr>
        <w:t xml:space="preserve">En este sentido, y de acuerdo con el Decreto N.º 1025 del 13 de noviembre de 2024, se asigna al </w:t>
      </w:r>
      <w:proofErr w:type="gramStart"/>
      <w:r w:rsidRPr="003B1B71">
        <w:rPr>
          <w:rFonts w:ascii="Arial" w:hAnsi="Arial" w:cs="Arial"/>
        </w:rPr>
        <w:t>Director</w:t>
      </w:r>
      <w:proofErr w:type="gramEnd"/>
      <w:r w:rsidRPr="003B1B71">
        <w:rPr>
          <w:rFonts w:ascii="Arial" w:hAnsi="Arial" w:cs="Arial"/>
        </w:rPr>
        <w:t xml:space="preserve"> del Departamento Administrativo de Fortalecimiento Institucional la responsabilidad de coordinar, incorporar y documentar el Servicio de Atención al Ciudadano, así como de implementar, difundir, monitorear y hacer seguimiento a la Política de Servicio al Ciudadano. Esta responsabilidad implica orientar, verificar su ejecución y garantizar el ejercicio efectivo de los derechos de la ciudadanía, la atención oportuna y de calidad a sus requerimientos, y la satisfacción de los grupos de valor en todos los escenarios de relacionamiento institucional.</w:t>
      </w:r>
    </w:p>
    <w:p w14:paraId="21743DF9" w14:textId="77777777" w:rsidR="00F33EA6" w:rsidRPr="003B1B71" w:rsidRDefault="00F33EA6" w:rsidP="00F33EA6">
      <w:pPr>
        <w:autoSpaceDE w:val="0"/>
        <w:autoSpaceDN w:val="0"/>
        <w:adjustRightInd w:val="0"/>
        <w:rPr>
          <w:rFonts w:ascii="Arial" w:eastAsiaTheme="minorHAnsi" w:hAnsi="Arial" w:cs="Arial"/>
          <w:color w:val="000000"/>
        </w:rPr>
      </w:pPr>
    </w:p>
    <w:p w14:paraId="4AD6BAC2" w14:textId="3A4CA802" w:rsidR="00F33EA6" w:rsidRPr="003B1B71" w:rsidRDefault="00F33EA6" w:rsidP="00152412">
      <w:pPr>
        <w:pStyle w:val="Prrafodelista"/>
        <w:numPr>
          <w:ilvl w:val="0"/>
          <w:numId w:val="33"/>
        </w:numPr>
        <w:autoSpaceDE w:val="0"/>
        <w:autoSpaceDN w:val="0"/>
        <w:adjustRightInd w:val="0"/>
        <w:rPr>
          <w:rFonts w:ascii="Arial" w:hAnsi="Arial" w:cs="Arial"/>
          <w:color w:val="000000"/>
          <w:sz w:val="24"/>
          <w:szCs w:val="24"/>
        </w:rPr>
      </w:pPr>
      <w:r w:rsidRPr="003B1B71">
        <w:rPr>
          <w:rFonts w:ascii="Arial" w:hAnsi="Arial" w:cs="Arial"/>
          <w:b/>
          <w:bCs/>
          <w:color w:val="000000"/>
          <w:sz w:val="24"/>
          <w:szCs w:val="24"/>
        </w:rPr>
        <w:t>Comité Institucional de Gestión y Desempeño</w:t>
      </w:r>
      <w:r w:rsidRPr="003B1B71">
        <w:rPr>
          <w:rFonts w:ascii="Arial" w:hAnsi="Arial" w:cs="Arial"/>
          <w:color w:val="000000"/>
          <w:sz w:val="24"/>
          <w:szCs w:val="24"/>
        </w:rPr>
        <w:t>.</w:t>
      </w:r>
    </w:p>
    <w:p w14:paraId="5892E36A" w14:textId="4AF6E741" w:rsidR="00F33EA6" w:rsidRPr="003B1B71" w:rsidRDefault="00185079" w:rsidP="00295C11">
      <w:pPr>
        <w:jc w:val="both"/>
        <w:rPr>
          <w:rFonts w:ascii="Arial" w:hAnsi="Arial" w:cs="Arial"/>
        </w:rPr>
      </w:pPr>
      <w:r w:rsidRPr="003B1B71">
        <w:rPr>
          <w:rFonts w:ascii="Arial" w:hAnsi="Arial" w:cs="Arial"/>
        </w:rPr>
        <w:t>La Política de Servicio al Ciudadano de la Alcaldía de Armenia será aprobada por el Comité Institucional de Gestión y Desempeño, conforme a lo establecido en el artículo 17 de la Ley 2052 de 2020 y los lineamientos del Modelo Integrado de Planeación y Gestión – MIPG</w:t>
      </w:r>
      <w:r w:rsidR="00C603FB" w:rsidRPr="003B1B71">
        <w:rPr>
          <w:rFonts w:ascii="Arial" w:hAnsi="Arial" w:cs="Arial"/>
        </w:rPr>
        <w:t xml:space="preserve"> V6</w:t>
      </w:r>
      <w:r w:rsidRPr="003B1B71">
        <w:rPr>
          <w:rFonts w:ascii="Arial" w:hAnsi="Arial" w:cs="Arial"/>
        </w:rPr>
        <w:t>, como instancia responsable de garantizar su alineación con las políticas de gestión institucional y de la relación Estado-Ciudadano. (</w:t>
      </w:r>
      <w:r w:rsidR="00F33EA6" w:rsidRPr="003B1B71">
        <w:rPr>
          <w:rFonts w:ascii="Arial" w:hAnsi="Arial" w:cs="Arial"/>
        </w:rPr>
        <w:t>1</w:t>
      </w:r>
      <w:r w:rsidRPr="003B1B71">
        <w:rPr>
          <w:rFonts w:ascii="Arial" w:hAnsi="Arial" w:cs="Arial"/>
        </w:rPr>
        <w:t>.</w:t>
      </w:r>
      <w:r w:rsidR="00F33EA6" w:rsidRPr="003B1B71">
        <w:rPr>
          <w:rFonts w:ascii="Arial" w:hAnsi="Arial" w:cs="Arial"/>
        </w:rPr>
        <w:t xml:space="preserve"> Transparencia y acceso a la información pública, 2</w:t>
      </w:r>
      <w:r w:rsidRPr="003B1B71">
        <w:rPr>
          <w:rFonts w:ascii="Arial" w:hAnsi="Arial" w:cs="Arial"/>
        </w:rPr>
        <w:t>.</w:t>
      </w:r>
      <w:r w:rsidR="00F33EA6" w:rsidRPr="003B1B71">
        <w:rPr>
          <w:rFonts w:ascii="Arial" w:hAnsi="Arial" w:cs="Arial"/>
        </w:rPr>
        <w:t xml:space="preserve"> Racionalización de trámites, y 3</w:t>
      </w:r>
      <w:r w:rsidRPr="003B1B71">
        <w:rPr>
          <w:rFonts w:ascii="Arial" w:hAnsi="Arial" w:cs="Arial"/>
        </w:rPr>
        <w:t>.</w:t>
      </w:r>
      <w:r w:rsidR="00F33EA6" w:rsidRPr="003B1B71">
        <w:rPr>
          <w:rFonts w:ascii="Arial" w:hAnsi="Arial" w:cs="Arial"/>
        </w:rPr>
        <w:t xml:space="preserve"> Participación ciudadana en la gestión y rendición de cuentas</w:t>
      </w:r>
      <w:r w:rsidRPr="003B1B71">
        <w:rPr>
          <w:rFonts w:ascii="Arial" w:hAnsi="Arial" w:cs="Arial"/>
        </w:rPr>
        <w:t>)</w:t>
      </w:r>
      <w:r w:rsidR="00C603FB" w:rsidRPr="003B1B71">
        <w:rPr>
          <w:rFonts w:ascii="Arial" w:hAnsi="Arial" w:cs="Arial"/>
        </w:rPr>
        <w:t>. Asimismo, este Comité tiene la responsabilidad de hacer seguimiento a las acciones y lineamientos definidos para la implementación de la estrategia de servicio al ciudadano.</w:t>
      </w:r>
    </w:p>
    <w:p w14:paraId="083D1AAF" w14:textId="77777777" w:rsidR="00D21059" w:rsidRPr="003B1B71" w:rsidRDefault="00D21059" w:rsidP="00D21059">
      <w:pPr>
        <w:pStyle w:val="Default"/>
      </w:pPr>
    </w:p>
    <w:p w14:paraId="35B8FD09" w14:textId="77777777" w:rsidR="008C146D" w:rsidRPr="003B1B71" w:rsidRDefault="008C146D" w:rsidP="00D21059">
      <w:pPr>
        <w:pStyle w:val="Default"/>
      </w:pPr>
    </w:p>
    <w:p w14:paraId="082E45FB" w14:textId="1440B420" w:rsidR="00D21059" w:rsidRPr="003B1B71" w:rsidRDefault="00D21059" w:rsidP="00D21059">
      <w:pPr>
        <w:pStyle w:val="Default"/>
        <w:numPr>
          <w:ilvl w:val="0"/>
          <w:numId w:val="33"/>
        </w:numPr>
        <w:rPr>
          <w:b/>
          <w:bCs/>
        </w:rPr>
      </w:pPr>
      <w:r w:rsidRPr="003B1B71">
        <w:rPr>
          <w:b/>
          <w:bCs/>
        </w:rPr>
        <w:lastRenderedPageBreak/>
        <w:t xml:space="preserve">Enlace de proceso y Grupo de Atención al Ciudadano </w:t>
      </w:r>
    </w:p>
    <w:p w14:paraId="04DCA13F" w14:textId="77777777" w:rsidR="00D21059" w:rsidRPr="003B1B71" w:rsidRDefault="00D21059" w:rsidP="00D21059">
      <w:pPr>
        <w:pStyle w:val="Default"/>
        <w:ind w:left="360"/>
        <w:rPr>
          <w:b/>
          <w:bCs/>
        </w:rPr>
      </w:pPr>
    </w:p>
    <w:p w14:paraId="54C01C86" w14:textId="77777777" w:rsidR="00D21059" w:rsidRPr="003B1B71" w:rsidRDefault="00D21059" w:rsidP="00D21059">
      <w:pPr>
        <w:pStyle w:val="Default"/>
        <w:ind w:left="720"/>
      </w:pPr>
    </w:p>
    <w:p w14:paraId="1ED5DC01" w14:textId="2C9041CF" w:rsidR="00D21059" w:rsidRPr="003B1B71" w:rsidRDefault="004C1132" w:rsidP="004C1132">
      <w:pPr>
        <w:pStyle w:val="Default"/>
        <w:numPr>
          <w:ilvl w:val="0"/>
          <w:numId w:val="37"/>
        </w:numPr>
        <w:jc w:val="both"/>
      </w:pPr>
      <w:r w:rsidRPr="003B1B71">
        <w:t xml:space="preserve">Implementar al interior del área asignada los lineamientos de la estrategia institucional de Servicio al Ciudadano, de conformidad con las orientaciones del </w:t>
      </w:r>
      <w:proofErr w:type="gramStart"/>
      <w:r w:rsidRPr="003B1B71">
        <w:t>Director</w:t>
      </w:r>
      <w:proofErr w:type="gramEnd"/>
      <w:r w:rsidRPr="003B1B71">
        <w:t xml:space="preserve"> del Departamento Administrativo de Fortalecimiento Institucional.</w:t>
      </w:r>
    </w:p>
    <w:p w14:paraId="1B0CBB26" w14:textId="77777777" w:rsidR="004C1132" w:rsidRPr="003B1B71" w:rsidRDefault="004C1132" w:rsidP="004C1132">
      <w:pPr>
        <w:pStyle w:val="Default"/>
        <w:ind w:left="1440"/>
      </w:pPr>
    </w:p>
    <w:p w14:paraId="0D65E1B7" w14:textId="176DF74D" w:rsidR="00D21059" w:rsidRPr="003B1B71" w:rsidRDefault="00D21059" w:rsidP="004C1132">
      <w:pPr>
        <w:pStyle w:val="Default"/>
        <w:numPr>
          <w:ilvl w:val="0"/>
          <w:numId w:val="36"/>
        </w:numPr>
        <w:jc w:val="both"/>
      </w:pPr>
      <w:r w:rsidRPr="003B1B71">
        <w:t xml:space="preserve">El enlace realizará seguimiento al cumplimiento de los lineamientos definidos en la Política de Servicio al Ciudadano </w:t>
      </w:r>
      <w:r w:rsidR="004C1132" w:rsidRPr="003B1B71">
        <w:t>por parte del área con la que articula su</w:t>
      </w:r>
      <w:r w:rsidR="00746283" w:rsidRPr="003B1B71">
        <w:t xml:space="preserve"> </w:t>
      </w:r>
      <w:r w:rsidR="004C1132" w:rsidRPr="003B1B71">
        <w:t>gestión</w:t>
      </w:r>
      <w:r w:rsidRPr="003B1B71">
        <w:t xml:space="preserve">. </w:t>
      </w:r>
    </w:p>
    <w:p w14:paraId="10CF8080" w14:textId="77777777" w:rsidR="00746283" w:rsidRPr="003B1B71" w:rsidRDefault="00746283" w:rsidP="00746283">
      <w:pPr>
        <w:pStyle w:val="Default"/>
      </w:pPr>
    </w:p>
    <w:p w14:paraId="0381734A" w14:textId="3CAF09C7" w:rsidR="00746283" w:rsidRPr="003B1B71" w:rsidRDefault="00746283" w:rsidP="00746283">
      <w:pPr>
        <w:pStyle w:val="Default"/>
        <w:numPr>
          <w:ilvl w:val="0"/>
          <w:numId w:val="36"/>
        </w:numPr>
        <w:jc w:val="both"/>
      </w:pPr>
      <w:r w:rsidRPr="003B1B71">
        <w:t xml:space="preserve">Efectuar monitoreo al cumplimiento de los lineamientos definidos en la Política de Servicio al Ciudadano. </w:t>
      </w:r>
    </w:p>
    <w:p w14:paraId="3D75DC2F" w14:textId="77777777" w:rsidR="00746283" w:rsidRPr="003B1B71" w:rsidRDefault="00746283" w:rsidP="00746283">
      <w:pPr>
        <w:pStyle w:val="Default"/>
      </w:pPr>
    </w:p>
    <w:p w14:paraId="6EB4F6BB" w14:textId="2CBC6F6C" w:rsidR="00746283" w:rsidRPr="003B1B71" w:rsidRDefault="00746283" w:rsidP="00746283">
      <w:pPr>
        <w:pStyle w:val="Default"/>
        <w:numPr>
          <w:ilvl w:val="0"/>
          <w:numId w:val="36"/>
        </w:numPr>
        <w:jc w:val="both"/>
      </w:pPr>
      <w:r w:rsidRPr="003B1B71">
        <w:t xml:space="preserve">Presentar al Comité Institucional de Gestión y Desempeño el resultado de los monitoreos efectuados a la Política de Servicio al Ciudadano. </w:t>
      </w:r>
    </w:p>
    <w:p w14:paraId="51C702DC" w14:textId="77777777" w:rsidR="00746283" w:rsidRPr="003B1B71" w:rsidRDefault="00746283" w:rsidP="00746283">
      <w:pPr>
        <w:pStyle w:val="Default"/>
        <w:jc w:val="both"/>
      </w:pPr>
    </w:p>
    <w:p w14:paraId="34D1319A" w14:textId="77777777" w:rsidR="00FD61AB" w:rsidRPr="003B1B71" w:rsidRDefault="00FD61AB" w:rsidP="00746283">
      <w:pPr>
        <w:pStyle w:val="Default"/>
        <w:jc w:val="both"/>
      </w:pPr>
    </w:p>
    <w:p w14:paraId="6B3868F1" w14:textId="778C98E3" w:rsidR="008100D4" w:rsidRPr="003B1B71" w:rsidRDefault="00463671" w:rsidP="00463671">
      <w:pPr>
        <w:pStyle w:val="Ttulo1"/>
        <w:rPr>
          <w:rFonts w:ascii="Arial" w:hAnsi="Arial" w:cs="Arial"/>
        </w:rPr>
      </w:pPr>
      <w:bookmarkStart w:id="20" w:name="_Toc200621226"/>
      <w:r w:rsidRPr="003B1B71">
        <w:rPr>
          <w:rFonts w:ascii="Arial" w:hAnsi="Arial" w:cs="Arial"/>
          <w:lang w:val="es-ES"/>
        </w:rPr>
        <w:t>11</w:t>
      </w:r>
      <w:r w:rsidR="008100D4" w:rsidRPr="003B1B71">
        <w:rPr>
          <w:rFonts w:ascii="Arial" w:hAnsi="Arial" w:cs="Arial"/>
          <w:lang w:val="es-ES"/>
        </w:rPr>
        <w:t xml:space="preserve">. </w:t>
      </w:r>
      <w:r w:rsidRPr="003B1B71">
        <w:rPr>
          <w:rFonts w:ascii="Arial" w:hAnsi="Arial" w:cs="Arial"/>
        </w:rPr>
        <w:t>MODELO DE INTERACCIÓN CON LA CIUDADANÍA: CANALES DE ATENCIÓN</w:t>
      </w:r>
      <w:bookmarkEnd w:id="20"/>
    </w:p>
    <w:p w14:paraId="2F6A1101" w14:textId="77777777" w:rsidR="008100D4" w:rsidRPr="003B1B71" w:rsidRDefault="008100D4" w:rsidP="00295C11">
      <w:pPr>
        <w:jc w:val="both"/>
        <w:rPr>
          <w:rFonts w:ascii="Arial" w:hAnsi="Arial" w:cs="Arial"/>
          <w:b/>
          <w:bCs/>
        </w:rPr>
      </w:pPr>
    </w:p>
    <w:p w14:paraId="3C6A5B14" w14:textId="77777777" w:rsidR="00FD61AB" w:rsidRPr="003B1B71" w:rsidRDefault="00FD61AB" w:rsidP="00FD61AB">
      <w:pPr>
        <w:jc w:val="both"/>
        <w:rPr>
          <w:rFonts w:ascii="Arial" w:hAnsi="Arial" w:cs="Arial"/>
        </w:rPr>
      </w:pPr>
      <w:r w:rsidRPr="003B1B71">
        <w:rPr>
          <w:rFonts w:ascii="Arial" w:hAnsi="Arial" w:cs="Arial"/>
        </w:rPr>
        <w:t>Teniendo en cuenta los cambios constantes del entorno, así como los requerimientos y expectativas de los ciudadanos, se hace necesario realizar periódicamente un análisis de necesidades relacionadas con los canales de atención. Este análisis permite identificar aspectos susceptibles de mejora o ajuste, con el propósito de garantizar respuestas efectivas, oportunas y de calidad a los distintos requerimientos ciudadanos.</w:t>
      </w:r>
    </w:p>
    <w:p w14:paraId="561A680D" w14:textId="77777777" w:rsidR="00FD61AB" w:rsidRPr="003B1B71" w:rsidRDefault="00FD61AB" w:rsidP="00FD61AB">
      <w:pPr>
        <w:jc w:val="both"/>
        <w:rPr>
          <w:rFonts w:ascii="Arial" w:hAnsi="Arial" w:cs="Arial"/>
        </w:rPr>
      </w:pPr>
    </w:p>
    <w:p w14:paraId="5734E6D4" w14:textId="77777777" w:rsidR="00FD61AB" w:rsidRPr="003B1B71" w:rsidRDefault="00FD61AB" w:rsidP="00FD61AB">
      <w:pPr>
        <w:jc w:val="both"/>
        <w:rPr>
          <w:rFonts w:ascii="Arial" w:hAnsi="Arial" w:cs="Arial"/>
        </w:rPr>
      </w:pPr>
      <w:r w:rsidRPr="003B1B71">
        <w:rPr>
          <w:rFonts w:ascii="Arial" w:hAnsi="Arial" w:cs="Arial"/>
        </w:rPr>
        <w:t>En el marco del modelo actual de servicio, la Administración Municipal dispone de los siguientes canales de atención:</w:t>
      </w:r>
    </w:p>
    <w:p w14:paraId="26C48D41" w14:textId="77777777" w:rsidR="008100D4" w:rsidRPr="003B1B71" w:rsidRDefault="008100D4" w:rsidP="00295C11">
      <w:pPr>
        <w:jc w:val="both"/>
        <w:rPr>
          <w:rFonts w:ascii="Arial" w:hAnsi="Arial" w:cs="Arial"/>
          <w:b/>
          <w:bCs/>
        </w:rPr>
      </w:pPr>
    </w:p>
    <w:tbl>
      <w:tblPr>
        <w:tblStyle w:val="Tabladecuadrcula4"/>
        <w:tblW w:w="0" w:type="auto"/>
        <w:tblLayout w:type="fixed"/>
        <w:tblLook w:val="04A0" w:firstRow="1" w:lastRow="0" w:firstColumn="1" w:lastColumn="0" w:noHBand="0" w:noVBand="1"/>
      </w:tblPr>
      <w:tblGrid>
        <w:gridCol w:w="1217"/>
        <w:gridCol w:w="1476"/>
        <w:gridCol w:w="2831"/>
        <w:gridCol w:w="1275"/>
        <w:gridCol w:w="2596"/>
      </w:tblGrid>
      <w:tr w:rsidR="00880168" w:rsidRPr="003B1B71" w14:paraId="150D7DF2" w14:textId="77777777" w:rsidTr="001040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7" w:type="dxa"/>
          </w:tcPr>
          <w:p w14:paraId="3E9D61C3" w14:textId="25C76867" w:rsidR="008100D4" w:rsidRPr="003B1B71" w:rsidRDefault="008100D4" w:rsidP="006A7645">
            <w:pPr>
              <w:pStyle w:val="Sinespaciado"/>
              <w:jc w:val="center"/>
              <w:rPr>
                <w:rFonts w:ascii="Arial" w:hAnsi="Arial" w:cs="Arial"/>
                <w:b w:val="0"/>
              </w:rPr>
            </w:pPr>
            <w:r w:rsidRPr="003B1B71">
              <w:rPr>
                <w:rFonts w:ascii="Arial" w:hAnsi="Arial" w:cs="Arial"/>
                <w:b w:val="0"/>
              </w:rPr>
              <w:t>CANAL</w:t>
            </w:r>
          </w:p>
        </w:tc>
        <w:tc>
          <w:tcPr>
            <w:tcW w:w="1476" w:type="dxa"/>
          </w:tcPr>
          <w:p w14:paraId="36BC4258" w14:textId="6DFCF6B1" w:rsidR="008100D4" w:rsidRPr="003B1B71" w:rsidRDefault="008100D4" w:rsidP="006A7645">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B1B71">
              <w:rPr>
                <w:rFonts w:ascii="Arial" w:hAnsi="Arial" w:cs="Arial"/>
                <w:b w:val="0"/>
              </w:rPr>
              <w:t>MECANISMO</w:t>
            </w:r>
          </w:p>
        </w:tc>
        <w:tc>
          <w:tcPr>
            <w:tcW w:w="2831" w:type="dxa"/>
          </w:tcPr>
          <w:p w14:paraId="6F49EEE6" w14:textId="3B0DFCD6" w:rsidR="008100D4" w:rsidRPr="003B1B71" w:rsidRDefault="008100D4" w:rsidP="006A7645">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B1B71">
              <w:rPr>
                <w:rFonts w:ascii="Arial" w:hAnsi="Arial" w:cs="Arial"/>
                <w:b w:val="0"/>
              </w:rPr>
              <w:t>UBICACIÓN</w:t>
            </w:r>
          </w:p>
        </w:tc>
        <w:tc>
          <w:tcPr>
            <w:tcW w:w="1275" w:type="dxa"/>
          </w:tcPr>
          <w:p w14:paraId="025EF1F5" w14:textId="7D01317D" w:rsidR="008100D4" w:rsidRPr="003B1B71" w:rsidRDefault="008100D4" w:rsidP="006A7645">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B1B71">
              <w:rPr>
                <w:rFonts w:ascii="Arial" w:hAnsi="Arial" w:cs="Arial"/>
                <w:b w:val="0"/>
              </w:rPr>
              <w:t>HORARIO DE ATENCIÓN</w:t>
            </w:r>
          </w:p>
        </w:tc>
        <w:tc>
          <w:tcPr>
            <w:tcW w:w="2596" w:type="dxa"/>
          </w:tcPr>
          <w:p w14:paraId="0F74F5FC" w14:textId="31D481F2" w:rsidR="008100D4" w:rsidRPr="003B1B71" w:rsidRDefault="008100D4" w:rsidP="006A7645">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B1B71">
              <w:rPr>
                <w:rFonts w:ascii="Arial" w:hAnsi="Arial" w:cs="Arial"/>
                <w:b w:val="0"/>
              </w:rPr>
              <w:t>CARACTERÍSTICAS</w:t>
            </w:r>
          </w:p>
        </w:tc>
      </w:tr>
      <w:tr w:rsidR="00880168" w:rsidRPr="003B1B71" w14:paraId="7FFF79ED" w14:textId="77777777" w:rsidTr="00104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7" w:type="dxa"/>
          </w:tcPr>
          <w:p w14:paraId="4DD01A78" w14:textId="1709395B" w:rsidR="008100D4" w:rsidRPr="003B1B71" w:rsidRDefault="008100D4" w:rsidP="006A7645">
            <w:pPr>
              <w:pStyle w:val="Sinespaciado"/>
              <w:rPr>
                <w:rFonts w:ascii="Arial" w:hAnsi="Arial" w:cs="Arial"/>
              </w:rPr>
            </w:pPr>
            <w:r w:rsidRPr="003B1B71">
              <w:rPr>
                <w:rFonts w:ascii="Arial" w:hAnsi="Arial" w:cs="Arial"/>
              </w:rPr>
              <w:t>Presencial</w:t>
            </w:r>
          </w:p>
        </w:tc>
        <w:tc>
          <w:tcPr>
            <w:tcW w:w="1476" w:type="dxa"/>
          </w:tcPr>
          <w:p w14:paraId="43944483" w14:textId="57EA0829" w:rsidR="008100D4" w:rsidRPr="003B1B71" w:rsidRDefault="008100D4" w:rsidP="006A7645">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rPr>
            </w:pPr>
            <w:r w:rsidRPr="003B1B71">
              <w:rPr>
                <w:rFonts w:ascii="Arial" w:hAnsi="Arial" w:cs="Arial"/>
              </w:rPr>
              <w:t>Punto de Atención al Ciudadano</w:t>
            </w:r>
          </w:p>
        </w:tc>
        <w:tc>
          <w:tcPr>
            <w:tcW w:w="2831" w:type="dxa"/>
          </w:tcPr>
          <w:p w14:paraId="2A15240B" w14:textId="4847FE43" w:rsidR="008100D4" w:rsidRPr="003B1B71" w:rsidRDefault="008100D4" w:rsidP="006A7645">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rPr>
            </w:pPr>
            <w:r w:rsidRPr="003B1B71">
              <w:rPr>
                <w:rFonts w:ascii="Arial" w:hAnsi="Arial" w:cs="Arial"/>
              </w:rPr>
              <w:t xml:space="preserve">Primer </w:t>
            </w:r>
            <w:r w:rsidR="00FD61AB" w:rsidRPr="003B1B71">
              <w:rPr>
                <w:rFonts w:ascii="Arial" w:hAnsi="Arial" w:cs="Arial"/>
              </w:rPr>
              <w:t>Piso del Centro Administrativo Municipal</w:t>
            </w:r>
          </w:p>
        </w:tc>
        <w:tc>
          <w:tcPr>
            <w:tcW w:w="1275" w:type="dxa"/>
          </w:tcPr>
          <w:p w14:paraId="06B447E6" w14:textId="3C9ABB1E" w:rsidR="00FD61AB" w:rsidRPr="003B1B71" w:rsidRDefault="00FD61AB" w:rsidP="006A7645">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rPr>
            </w:pPr>
            <w:r w:rsidRPr="003B1B71">
              <w:rPr>
                <w:rFonts w:ascii="Arial" w:hAnsi="Arial" w:cs="Arial"/>
              </w:rPr>
              <w:t>Días hábiles en horario de atención al público</w:t>
            </w:r>
          </w:p>
          <w:p w14:paraId="0814744B" w14:textId="77777777" w:rsidR="008100D4" w:rsidRPr="003B1B71" w:rsidRDefault="008100D4" w:rsidP="006A7645">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96" w:type="dxa"/>
          </w:tcPr>
          <w:p w14:paraId="05521B15" w14:textId="1BC568EF" w:rsidR="00FD61AB" w:rsidRPr="003B1B71" w:rsidRDefault="00FD61AB" w:rsidP="006A7645">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rPr>
            </w:pPr>
            <w:r w:rsidRPr="003B1B71">
              <w:rPr>
                <w:rFonts w:ascii="Arial" w:hAnsi="Arial" w:cs="Arial"/>
              </w:rPr>
              <w:t xml:space="preserve">Se brinda información sobre los trámites y servicios de la Administración de manera personalizada y se direccionan a las dependencias de la administración </w:t>
            </w:r>
            <w:r w:rsidRPr="003B1B71">
              <w:rPr>
                <w:rFonts w:ascii="Arial" w:hAnsi="Arial" w:cs="Arial"/>
              </w:rPr>
              <w:lastRenderedPageBreak/>
              <w:t xml:space="preserve">municipal de acuerdo con el tramite </w:t>
            </w:r>
          </w:p>
          <w:p w14:paraId="13BE20DD" w14:textId="77777777" w:rsidR="008100D4" w:rsidRPr="003B1B71" w:rsidRDefault="008100D4" w:rsidP="006A7645">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80168" w:rsidRPr="003B1B71" w14:paraId="3A202DFA" w14:textId="77777777" w:rsidTr="001040A3">
        <w:tc>
          <w:tcPr>
            <w:cnfStyle w:val="001000000000" w:firstRow="0" w:lastRow="0" w:firstColumn="1" w:lastColumn="0" w:oddVBand="0" w:evenVBand="0" w:oddHBand="0" w:evenHBand="0" w:firstRowFirstColumn="0" w:firstRowLastColumn="0" w:lastRowFirstColumn="0" w:lastRowLastColumn="0"/>
            <w:tcW w:w="1217" w:type="dxa"/>
            <w:vMerge w:val="restart"/>
          </w:tcPr>
          <w:p w14:paraId="7A1B702D" w14:textId="4E16AE1D" w:rsidR="00FD61AB" w:rsidRPr="003B1B71" w:rsidRDefault="00FD61AB" w:rsidP="006A7645">
            <w:pPr>
              <w:pStyle w:val="Sinespaciado"/>
              <w:rPr>
                <w:rFonts w:ascii="Arial" w:hAnsi="Arial" w:cs="Arial"/>
              </w:rPr>
            </w:pPr>
            <w:r w:rsidRPr="003B1B71">
              <w:rPr>
                <w:rFonts w:ascii="Arial" w:hAnsi="Arial" w:cs="Arial"/>
              </w:rPr>
              <w:lastRenderedPageBreak/>
              <w:t>Electrónico</w:t>
            </w:r>
          </w:p>
        </w:tc>
        <w:tc>
          <w:tcPr>
            <w:tcW w:w="1476" w:type="dxa"/>
          </w:tcPr>
          <w:p w14:paraId="09AB65A3" w14:textId="084190D0" w:rsidR="00FD61AB" w:rsidRPr="003B1B71" w:rsidRDefault="00FD61AB" w:rsidP="006A7645">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rPr>
            </w:pPr>
            <w:r w:rsidRPr="003B1B71">
              <w:rPr>
                <w:rFonts w:ascii="Arial" w:hAnsi="Arial" w:cs="Arial"/>
              </w:rPr>
              <w:t>Página web</w:t>
            </w:r>
          </w:p>
        </w:tc>
        <w:tc>
          <w:tcPr>
            <w:tcW w:w="2831" w:type="dxa"/>
          </w:tcPr>
          <w:p w14:paraId="0F66D84A" w14:textId="7235A061" w:rsidR="00FD61AB" w:rsidRPr="003B1B71" w:rsidRDefault="00880168" w:rsidP="006A7645">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rPr>
            </w:pPr>
            <w:r w:rsidRPr="003B1B71">
              <w:rPr>
                <w:rFonts w:ascii="Arial" w:hAnsi="Arial" w:cs="Arial"/>
              </w:rPr>
              <w:t>www.armenia.gov.co</w:t>
            </w:r>
          </w:p>
        </w:tc>
        <w:tc>
          <w:tcPr>
            <w:tcW w:w="1275" w:type="dxa"/>
          </w:tcPr>
          <w:p w14:paraId="77843997" w14:textId="0D4FE29A" w:rsidR="00FD61AB" w:rsidRPr="003B1B71" w:rsidRDefault="00FD61AB" w:rsidP="006A7645">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rPr>
            </w:pPr>
            <w:r w:rsidRPr="003B1B71">
              <w:rPr>
                <w:rFonts w:ascii="Arial" w:hAnsi="Arial" w:cs="Arial"/>
              </w:rPr>
              <w:t>Permanente</w:t>
            </w:r>
          </w:p>
        </w:tc>
        <w:tc>
          <w:tcPr>
            <w:tcW w:w="2596" w:type="dxa"/>
          </w:tcPr>
          <w:p w14:paraId="4046D24D" w14:textId="68653A95" w:rsidR="00FD61AB" w:rsidRPr="003B1B71" w:rsidRDefault="00FD61AB" w:rsidP="007E1F20">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B1B71">
              <w:rPr>
                <w:rFonts w:ascii="Arial" w:hAnsi="Arial" w:cs="Arial"/>
              </w:rPr>
              <w:t xml:space="preserve">En el Portal encuentra toda la información misional de la Alcaldía, medios de interacción, noticias y boletines. </w:t>
            </w:r>
          </w:p>
          <w:p w14:paraId="26A2443A" w14:textId="73F0CC59" w:rsidR="00FD61AB" w:rsidRPr="003B1B71" w:rsidRDefault="007E1F20" w:rsidP="007E1F20">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B1B71">
              <w:rPr>
                <w:rFonts w:ascii="Arial" w:hAnsi="Arial" w:cs="Arial"/>
              </w:rPr>
              <w:t>Los ciudadanos pueden enviar Petición, Queja, Reclamo, Sugerencia o Denuncias.</w:t>
            </w:r>
          </w:p>
        </w:tc>
      </w:tr>
      <w:tr w:rsidR="007E1F20" w:rsidRPr="003B1B71" w14:paraId="6EE0DC58" w14:textId="77777777" w:rsidTr="00104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7" w:type="dxa"/>
            <w:vMerge/>
          </w:tcPr>
          <w:p w14:paraId="2B29CBF5" w14:textId="77777777" w:rsidR="007E1F20" w:rsidRPr="003B1B71" w:rsidRDefault="007E1F20" w:rsidP="006A7645">
            <w:pPr>
              <w:pStyle w:val="Sinespaciado"/>
              <w:rPr>
                <w:rFonts w:ascii="Arial" w:hAnsi="Arial" w:cs="Arial"/>
              </w:rPr>
            </w:pPr>
          </w:p>
        </w:tc>
        <w:tc>
          <w:tcPr>
            <w:tcW w:w="1476" w:type="dxa"/>
          </w:tcPr>
          <w:p w14:paraId="7D824F8A" w14:textId="331B7E02" w:rsidR="007E1F20" w:rsidRPr="003B1B71" w:rsidRDefault="007E1F20" w:rsidP="007E1F20">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B1B71">
              <w:rPr>
                <w:rFonts w:ascii="Arial" w:hAnsi="Arial" w:cs="Arial"/>
              </w:rPr>
              <w:t>Chat virtual</w:t>
            </w:r>
          </w:p>
        </w:tc>
        <w:tc>
          <w:tcPr>
            <w:tcW w:w="2831" w:type="dxa"/>
          </w:tcPr>
          <w:p w14:paraId="0B3263A9" w14:textId="3C139447" w:rsidR="007E1F20" w:rsidRPr="003B1B71" w:rsidRDefault="007E1F20" w:rsidP="007E1F20">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B1B71">
              <w:rPr>
                <w:rFonts w:ascii="Arial" w:hAnsi="Arial" w:cs="Arial"/>
              </w:rPr>
              <w:t>www.armenia.gov.co</w:t>
            </w:r>
          </w:p>
        </w:tc>
        <w:tc>
          <w:tcPr>
            <w:tcW w:w="1275" w:type="dxa"/>
          </w:tcPr>
          <w:p w14:paraId="27260E0E" w14:textId="375F50D5" w:rsidR="007E1F20" w:rsidRPr="003B1B71" w:rsidRDefault="007E1F20" w:rsidP="007E1F20">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B1B71">
              <w:rPr>
                <w:rFonts w:ascii="Arial" w:hAnsi="Arial" w:cs="Arial"/>
              </w:rPr>
              <w:t>Días hábiles en horario de atención al público</w:t>
            </w:r>
          </w:p>
        </w:tc>
        <w:tc>
          <w:tcPr>
            <w:tcW w:w="2596" w:type="dxa"/>
          </w:tcPr>
          <w:p w14:paraId="79F609BF" w14:textId="21F2E2EC" w:rsidR="007E1F20" w:rsidRPr="003B1B71" w:rsidRDefault="007E1F20" w:rsidP="007E1F20">
            <w:pPr>
              <w:pStyle w:val="Sinespaciad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B1B71">
              <w:rPr>
                <w:rFonts w:ascii="Arial" w:hAnsi="Arial" w:cs="Arial"/>
              </w:rPr>
              <w:t>Se brinda información sobre los trámites y servicios de la Administración</w:t>
            </w:r>
          </w:p>
        </w:tc>
      </w:tr>
      <w:tr w:rsidR="00880168" w:rsidRPr="003B1B71" w14:paraId="5FE59A33" w14:textId="77777777" w:rsidTr="001040A3">
        <w:tc>
          <w:tcPr>
            <w:cnfStyle w:val="001000000000" w:firstRow="0" w:lastRow="0" w:firstColumn="1" w:lastColumn="0" w:oddVBand="0" w:evenVBand="0" w:oddHBand="0" w:evenHBand="0" w:firstRowFirstColumn="0" w:firstRowLastColumn="0" w:lastRowFirstColumn="0" w:lastRowLastColumn="0"/>
            <w:tcW w:w="1217" w:type="dxa"/>
            <w:vMerge/>
          </w:tcPr>
          <w:p w14:paraId="527AFF06" w14:textId="77777777" w:rsidR="00FD61AB" w:rsidRPr="003B1B71" w:rsidRDefault="00FD61AB" w:rsidP="006A7645">
            <w:pPr>
              <w:pStyle w:val="Sinespaciado"/>
              <w:rPr>
                <w:rFonts w:ascii="Arial" w:hAnsi="Arial" w:cs="Arial"/>
              </w:rPr>
            </w:pPr>
          </w:p>
        </w:tc>
        <w:tc>
          <w:tcPr>
            <w:tcW w:w="1476" w:type="dxa"/>
          </w:tcPr>
          <w:p w14:paraId="53965C33" w14:textId="0D842400" w:rsidR="00FD61AB" w:rsidRPr="003B1B71" w:rsidRDefault="00FD61AB" w:rsidP="006A7645">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rPr>
            </w:pPr>
            <w:r w:rsidRPr="003B1B71">
              <w:rPr>
                <w:rFonts w:ascii="Arial" w:hAnsi="Arial" w:cs="Arial"/>
              </w:rPr>
              <w:t>Correo Electrónico</w:t>
            </w:r>
          </w:p>
        </w:tc>
        <w:tc>
          <w:tcPr>
            <w:tcW w:w="2831" w:type="dxa"/>
          </w:tcPr>
          <w:p w14:paraId="4A5BF442" w14:textId="0B070B3B" w:rsidR="00FD61AB" w:rsidRPr="003B1B71" w:rsidRDefault="00880168" w:rsidP="006A7645">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rPr>
            </w:pPr>
            <w:r w:rsidRPr="003B1B71">
              <w:rPr>
                <w:rFonts w:ascii="Arial" w:hAnsi="Arial" w:cs="Arial"/>
              </w:rPr>
              <w:t>servicioalcliente@armenia.gov.co</w:t>
            </w:r>
          </w:p>
        </w:tc>
        <w:tc>
          <w:tcPr>
            <w:tcW w:w="1275" w:type="dxa"/>
          </w:tcPr>
          <w:p w14:paraId="44B658C0" w14:textId="40761CA2" w:rsidR="00FD61AB" w:rsidRPr="003B1B71" w:rsidRDefault="00FD61AB" w:rsidP="006A7645">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rPr>
            </w:pPr>
            <w:r w:rsidRPr="003B1B71">
              <w:rPr>
                <w:rFonts w:ascii="Arial" w:hAnsi="Arial" w:cs="Arial"/>
              </w:rPr>
              <w:t>Permanente</w:t>
            </w:r>
          </w:p>
        </w:tc>
        <w:tc>
          <w:tcPr>
            <w:tcW w:w="2596" w:type="dxa"/>
          </w:tcPr>
          <w:p w14:paraId="49961647" w14:textId="65678E31" w:rsidR="00FD61AB" w:rsidRPr="003B1B71" w:rsidRDefault="008C0DAD" w:rsidP="007E1F20">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B1B71">
              <w:rPr>
                <w:rFonts w:ascii="Arial" w:hAnsi="Arial" w:cs="Arial"/>
              </w:rPr>
              <w:t xml:space="preserve">Los ciudadanos pueden enviar Petición, Queja, Reclamo, Sugerencia o Denuncias al </w:t>
            </w:r>
            <w:r w:rsidR="00FD61AB" w:rsidRPr="003B1B71">
              <w:rPr>
                <w:rFonts w:ascii="Arial" w:hAnsi="Arial" w:cs="Arial"/>
              </w:rPr>
              <w:t xml:space="preserve">correo mencionado </w:t>
            </w:r>
          </w:p>
          <w:p w14:paraId="22779040" w14:textId="77777777" w:rsidR="00FD61AB" w:rsidRPr="003B1B71" w:rsidRDefault="00FD61AB" w:rsidP="007E1F20">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C42A2A7" w14:textId="77777777" w:rsidR="008100D4" w:rsidRPr="003B1B71" w:rsidRDefault="008100D4" w:rsidP="00295C11">
      <w:pPr>
        <w:jc w:val="both"/>
        <w:rPr>
          <w:rFonts w:ascii="Arial" w:hAnsi="Arial" w:cs="Arial"/>
          <w:b/>
          <w:bCs/>
        </w:rPr>
      </w:pPr>
    </w:p>
    <w:p w14:paraId="55A7200E" w14:textId="77777777" w:rsidR="00721C60" w:rsidRPr="003B1B71" w:rsidRDefault="00721C60" w:rsidP="00295C11">
      <w:pPr>
        <w:jc w:val="both"/>
        <w:rPr>
          <w:rFonts w:ascii="Arial" w:hAnsi="Arial" w:cs="Arial"/>
          <w:b/>
          <w:bCs/>
          <w:lang w:val="es-ES"/>
        </w:rPr>
      </w:pPr>
    </w:p>
    <w:p w14:paraId="343117A7" w14:textId="6D939A11" w:rsidR="00A93E33" w:rsidRPr="003B1B71" w:rsidRDefault="00AC4C11" w:rsidP="00AC4C11">
      <w:pPr>
        <w:pStyle w:val="Ttulo1"/>
        <w:rPr>
          <w:rFonts w:ascii="Arial" w:hAnsi="Arial" w:cs="Arial"/>
          <w:lang w:val="es-ES"/>
        </w:rPr>
      </w:pPr>
      <w:bookmarkStart w:id="21" w:name="_Toc200391280"/>
      <w:bookmarkStart w:id="22" w:name="_Toc200621227"/>
      <w:r w:rsidRPr="003B1B71">
        <w:rPr>
          <w:rFonts w:ascii="Arial" w:hAnsi="Arial" w:cs="Arial"/>
          <w:lang w:val="es-ES"/>
        </w:rPr>
        <w:t>12</w:t>
      </w:r>
      <w:r w:rsidR="009B38F1" w:rsidRPr="003B1B71">
        <w:rPr>
          <w:rFonts w:ascii="Arial" w:hAnsi="Arial" w:cs="Arial"/>
          <w:lang w:val="es-ES"/>
        </w:rPr>
        <w:t>.</w:t>
      </w:r>
      <w:r w:rsidR="00BB265D" w:rsidRPr="003B1B71">
        <w:rPr>
          <w:rFonts w:ascii="Arial" w:hAnsi="Arial" w:cs="Arial"/>
          <w:lang w:val="es-ES"/>
        </w:rPr>
        <w:t xml:space="preserve"> </w:t>
      </w:r>
      <w:r w:rsidR="009B38F1" w:rsidRPr="003B1B71">
        <w:rPr>
          <w:rFonts w:ascii="Arial" w:hAnsi="Arial" w:cs="Arial"/>
          <w:lang w:val="es-ES"/>
        </w:rPr>
        <w:t xml:space="preserve"> </w:t>
      </w:r>
      <w:r w:rsidR="001656A0" w:rsidRPr="003B1B71">
        <w:rPr>
          <w:rFonts w:ascii="Arial" w:hAnsi="Arial" w:cs="Arial"/>
          <w:lang w:val="es-ES"/>
        </w:rPr>
        <w:t xml:space="preserve">PLAN DE ACCIÓN </w:t>
      </w:r>
      <w:r w:rsidR="001656A0" w:rsidRPr="003B1B71">
        <w:rPr>
          <w:rFonts w:ascii="Arial" w:hAnsi="Arial" w:cs="Arial"/>
        </w:rPr>
        <w:t xml:space="preserve">DE </w:t>
      </w:r>
      <w:r w:rsidR="001656A0" w:rsidRPr="003B1B71">
        <w:rPr>
          <w:rFonts w:ascii="Arial" w:hAnsi="Arial" w:cs="Arial"/>
          <w:lang w:val="es-ES"/>
        </w:rPr>
        <w:t>LA POLÍTICA DE SERVICIO AL CIUDADANO</w:t>
      </w:r>
      <w:bookmarkEnd w:id="21"/>
      <w:bookmarkEnd w:id="22"/>
      <w:r w:rsidR="001656A0" w:rsidRPr="003B1B71">
        <w:rPr>
          <w:rFonts w:ascii="Arial" w:hAnsi="Arial" w:cs="Arial"/>
          <w:lang w:val="es-ES"/>
        </w:rPr>
        <w:t xml:space="preserve"> </w:t>
      </w:r>
    </w:p>
    <w:p w14:paraId="4475347D" w14:textId="0A9A327E" w:rsidR="00133175" w:rsidRPr="003B1B71" w:rsidRDefault="00133175" w:rsidP="00C14268">
      <w:pPr>
        <w:tabs>
          <w:tab w:val="left" w:pos="3399"/>
        </w:tabs>
        <w:jc w:val="both"/>
        <w:rPr>
          <w:rFonts w:ascii="Arial" w:eastAsia="Arial" w:hAnsi="Arial" w:cs="Arial"/>
          <w:b/>
          <w:bCs/>
        </w:rPr>
      </w:pPr>
    </w:p>
    <w:p w14:paraId="1DD7FFBC" w14:textId="77777777" w:rsidR="009003CE" w:rsidRPr="003B1B71" w:rsidRDefault="009003CE" w:rsidP="009003CE">
      <w:pPr>
        <w:tabs>
          <w:tab w:val="left" w:pos="3399"/>
        </w:tabs>
        <w:jc w:val="both"/>
        <w:rPr>
          <w:rFonts w:ascii="Arial" w:eastAsia="Arial" w:hAnsi="Arial" w:cs="Arial"/>
        </w:rPr>
      </w:pPr>
      <w:r w:rsidRPr="003B1B71">
        <w:rPr>
          <w:rFonts w:ascii="Arial" w:eastAsia="Arial" w:hAnsi="Arial" w:cs="Arial"/>
        </w:rPr>
        <w:t>El Departamento Administrativo de la Función Pública, a través de la Medición de Desempeño Institucional correspondiente a la vigencia 2025 y utilizando la herramienta del Formulario Único de Reporte de Avances de la Gestión – FURAG, formuló un total de doce (12) recomendaciones de mejora relacionadas con la Política de Servicio al Ciudadano, en el marco de la dimensión "Gestión con Valores para Resultados".</w:t>
      </w:r>
    </w:p>
    <w:p w14:paraId="564D2CA6" w14:textId="77777777" w:rsidR="009003CE" w:rsidRPr="003B1B71" w:rsidRDefault="009003CE" w:rsidP="009003CE">
      <w:pPr>
        <w:tabs>
          <w:tab w:val="left" w:pos="3399"/>
        </w:tabs>
        <w:jc w:val="both"/>
        <w:rPr>
          <w:rFonts w:ascii="Arial" w:eastAsia="Arial" w:hAnsi="Arial" w:cs="Arial"/>
        </w:rPr>
      </w:pPr>
    </w:p>
    <w:p w14:paraId="027AA0D3" w14:textId="77777777" w:rsidR="009003CE" w:rsidRPr="003B1B71" w:rsidRDefault="009003CE" w:rsidP="009003CE">
      <w:pPr>
        <w:tabs>
          <w:tab w:val="left" w:pos="3399"/>
        </w:tabs>
        <w:jc w:val="both"/>
        <w:rPr>
          <w:rFonts w:ascii="Arial" w:eastAsia="Arial" w:hAnsi="Arial" w:cs="Arial"/>
        </w:rPr>
      </w:pPr>
      <w:r w:rsidRPr="003B1B71">
        <w:rPr>
          <w:rFonts w:ascii="Arial" w:eastAsia="Arial" w:hAnsi="Arial" w:cs="Arial"/>
        </w:rPr>
        <w:t>Con base en el análisis de las preguntas del FURAG y las observaciones derivadas del proceso de evaluación, se definieron e implementaron doce (12) acciones de mejora para la vigencia 2025, orientadas a fortalecer la gestión institucional del servicio al ciudadano.</w:t>
      </w:r>
    </w:p>
    <w:p w14:paraId="2159BC69" w14:textId="77777777" w:rsidR="009003CE" w:rsidRPr="003B1B71" w:rsidRDefault="009003CE" w:rsidP="009003CE">
      <w:pPr>
        <w:tabs>
          <w:tab w:val="left" w:pos="3399"/>
        </w:tabs>
        <w:jc w:val="both"/>
        <w:rPr>
          <w:rFonts w:ascii="Arial" w:eastAsia="Arial" w:hAnsi="Arial" w:cs="Arial"/>
        </w:rPr>
      </w:pPr>
    </w:p>
    <w:p w14:paraId="60CD2C8E" w14:textId="14D001E3" w:rsidR="009003CE" w:rsidRPr="003B1B71" w:rsidRDefault="009003CE" w:rsidP="009003CE">
      <w:pPr>
        <w:tabs>
          <w:tab w:val="left" w:pos="3399"/>
        </w:tabs>
        <w:jc w:val="both"/>
        <w:rPr>
          <w:rFonts w:ascii="Arial" w:eastAsia="Arial" w:hAnsi="Arial" w:cs="Arial"/>
        </w:rPr>
      </w:pPr>
      <w:r w:rsidRPr="003B1B71">
        <w:rPr>
          <w:rFonts w:ascii="Arial" w:eastAsia="Arial" w:hAnsi="Arial" w:cs="Arial"/>
        </w:rPr>
        <w:lastRenderedPageBreak/>
        <w:t>El Plan de Mejoramiento resultante se anexa al presente documento para su conocimiento y seguimiento.</w:t>
      </w:r>
    </w:p>
    <w:p w14:paraId="608F904B" w14:textId="77777777" w:rsidR="009003CE" w:rsidRPr="003B1B71" w:rsidRDefault="009003CE" w:rsidP="00C14268">
      <w:pPr>
        <w:tabs>
          <w:tab w:val="left" w:pos="3399"/>
        </w:tabs>
        <w:jc w:val="both"/>
        <w:rPr>
          <w:rFonts w:ascii="Arial" w:eastAsia="Arial" w:hAnsi="Arial" w:cs="Arial"/>
        </w:rPr>
      </w:pPr>
    </w:p>
    <w:p w14:paraId="28D2A8ED" w14:textId="2372FFC4" w:rsidR="00317799" w:rsidRPr="003B1B71" w:rsidRDefault="00AC4C11" w:rsidP="00AC4C11">
      <w:pPr>
        <w:pStyle w:val="Ttulo1"/>
        <w:rPr>
          <w:rFonts w:ascii="Arial" w:hAnsi="Arial" w:cs="Arial"/>
          <w:lang w:val="es-ES"/>
        </w:rPr>
      </w:pPr>
      <w:bookmarkStart w:id="23" w:name="_Toc200621228"/>
      <w:r w:rsidRPr="003B1B71">
        <w:rPr>
          <w:rFonts w:ascii="Arial" w:hAnsi="Arial" w:cs="Arial"/>
          <w:lang w:val="es-ES"/>
        </w:rPr>
        <w:t>13</w:t>
      </w:r>
      <w:r w:rsidR="00317799" w:rsidRPr="003B1B71">
        <w:rPr>
          <w:rFonts w:ascii="Arial" w:hAnsi="Arial" w:cs="Arial"/>
          <w:lang w:val="es-ES"/>
        </w:rPr>
        <w:t>. SEGUIMIENTO AL PLAN DE ACCIÓN DE LA POLÍTICA DE SERVICIO AL   CIUDADANO</w:t>
      </w:r>
      <w:bookmarkEnd w:id="23"/>
      <w:r w:rsidR="00317799" w:rsidRPr="003B1B71">
        <w:rPr>
          <w:rFonts w:ascii="Arial" w:hAnsi="Arial" w:cs="Arial"/>
          <w:lang w:val="es-ES"/>
        </w:rPr>
        <w:t xml:space="preserve"> </w:t>
      </w:r>
    </w:p>
    <w:p w14:paraId="34A74C9D" w14:textId="77777777" w:rsidR="00317799" w:rsidRPr="003B1B71" w:rsidRDefault="00317799" w:rsidP="00317799">
      <w:pPr>
        <w:tabs>
          <w:tab w:val="left" w:pos="3399"/>
        </w:tabs>
        <w:jc w:val="both"/>
        <w:rPr>
          <w:rFonts w:ascii="Arial" w:eastAsia="Arial" w:hAnsi="Arial" w:cs="Arial"/>
          <w:b/>
          <w:bCs/>
          <w:lang w:val="es-ES"/>
        </w:rPr>
      </w:pPr>
    </w:p>
    <w:p w14:paraId="1132E593" w14:textId="77777777" w:rsidR="00317799" w:rsidRPr="003B1B71" w:rsidRDefault="00317799" w:rsidP="00317799">
      <w:pPr>
        <w:tabs>
          <w:tab w:val="left" w:pos="3399"/>
        </w:tabs>
        <w:jc w:val="both"/>
        <w:rPr>
          <w:rFonts w:ascii="Arial" w:eastAsia="Arial" w:hAnsi="Arial" w:cs="Arial"/>
        </w:rPr>
      </w:pPr>
      <w:r w:rsidRPr="003B1B71">
        <w:rPr>
          <w:rFonts w:ascii="Arial" w:eastAsia="Arial" w:hAnsi="Arial" w:cs="Arial"/>
        </w:rPr>
        <w:t>Teniendo en cuenta la articulación de las acciones definidas en plan de acción de implementación de la Política de Servicio al Ciudadano, su seguimiento se llevará a cabo por parte del Comité Institucional de Gestión y Desempeño   para cada vigencia así:</w:t>
      </w:r>
    </w:p>
    <w:p w14:paraId="689DF744" w14:textId="77777777" w:rsidR="00317799" w:rsidRPr="003B1B71" w:rsidRDefault="00317799" w:rsidP="00317799">
      <w:pPr>
        <w:tabs>
          <w:tab w:val="left" w:pos="3399"/>
        </w:tabs>
        <w:jc w:val="both"/>
        <w:rPr>
          <w:rFonts w:ascii="Arial" w:eastAsia="Arial" w:hAnsi="Arial" w:cs="Arial"/>
          <w:b/>
          <w:bCs/>
        </w:rPr>
      </w:pPr>
    </w:p>
    <w:p w14:paraId="0F23D4C2" w14:textId="77777777" w:rsidR="00317799" w:rsidRPr="003B1B71" w:rsidRDefault="00317799" w:rsidP="00317799">
      <w:pPr>
        <w:tabs>
          <w:tab w:val="left" w:pos="3399"/>
        </w:tabs>
        <w:ind w:left="708"/>
        <w:jc w:val="both"/>
        <w:rPr>
          <w:rFonts w:ascii="Arial" w:eastAsia="Arial" w:hAnsi="Arial" w:cs="Arial"/>
        </w:rPr>
      </w:pPr>
      <w:r w:rsidRPr="003B1B71">
        <w:rPr>
          <w:rFonts w:ascii="Arial" w:eastAsia="Arial" w:hAnsi="Arial" w:cs="Arial"/>
        </w:rPr>
        <w:t xml:space="preserve">• Primer seguimiento: Junio </w:t>
      </w:r>
    </w:p>
    <w:p w14:paraId="5FE29BA7" w14:textId="77777777" w:rsidR="006F6F5B" w:rsidRPr="003B1B71" w:rsidRDefault="00317799" w:rsidP="006F6F5B">
      <w:pPr>
        <w:tabs>
          <w:tab w:val="left" w:pos="3399"/>
        </w:tabs>
        <w:ind w:left="708"/>
        <w:jc w:val="both"/>
        <w:rPr>
          <w:rFonts w:ascii="Arial" w:eastAsia="Arial" w:hAnsi="Arial" w:cs="Arial"/>
        </w:rPr>
      </w:pPr>
      <w:r w:rsidRPr="003B1B71">
        <w:rPr>
          <w:rFonts w:ascii="Arial" w:eastAsia="Arial" w:hAnsi="Arial" w:cs="Arial"/>
        </w:rPr>
        <w:t xml:space="preserve">• Segundo seguimiento: Diciembre </w:t>
      </w:r>
    </w:p>
    <w:p w14:paraId="1D006D26" w14:textId="77777777" w:rsidR="00A7520B" w:rsidRPr="003B1B71" w:rsidRDefault="00A7520B" w:rsidP="006F6F5B">
      <w:pPr>
        <w:tabs>
          <w:tab w:val="left" w:pos="3399"/>
        </w:tabs>
        <w:ind w:left="708"/>
        <w:jc w:val="both"/>
        <w:rPr>
          <w:rFonts w:ascii="Arial" w:eastAsia="Arial" w:hAnsi="Arial" w:cs="Arial"/>
        </w:rPr>
      </w:pPr>
    </w:p>
    <w:p w14:paraId="0749487B" w14:textId="0664B0E3" w:rsidR="00317799" w:rsidRPr="003B1B71" w:rsidRDefault="00317799" w:rsidP="006F6F5B">
      <w:pPr>
        <w:tabs>
          <w:tab w:val="left" w:pos="3399"/>
        </w:tabs>
        <w:jc w:val="both"/>
        <w:rPr>
          <w:rFonts w:ascii="Arial" w:eastAsia="Arial" w:hAnsi="Arial" w:cs="Arial"/>
        </w:rPr>
      </w:pPr>
      <w:r w:rsidRPr="003B1B71">
        <w:rPr>
          <w:rFonts w:ascii="Arial" w:eastAsia="Arial" w:hAnsi="Arial" w:cs="Arial"/>
        </w:rPr>
        <w:t>Como producto del seguimiento, el Comité Institucional de Gestión y Desempeño generara un informe, con el contenido del cumplimiento del plan de acción para la implementación de la Política Institucional de Servicio al Ciudadano.</w:t>
      </w:r>
    </w:p>
    <w:p w14:paraId="145648A8" w14:textId="77777777" w:rsidR="00721C60" w:rsidRPr="003B1B71" w:rsidRDefault="00721C60" w:rsidP="00C14268">
      <w:pPr>
        <w:tabs>
          <w:tab w:val="left" w:pos="3399"/>
        </w:tabs>
        <w:jc w:val="both"/>
        <w:rPr>
          <w:rFonts w:ascii="Arial" w:eastAsia="Arial" w:hAnsi="Arial" w:cs="Arial"/>
        </w:rPr>
      </w:pPr>
    </w:p>
    <w:p w14:paraId="23A428CE" w14:textId="6768E986" w:rsidR="00721C60" w:rsidRPr="003B1B71" w:rsidRDefault="00AC4C11" w:rsidP="00AC4C11">
      <w:pPr>
        <w:pStyle w:val="Ttulo1"/>
        <w:rPr>
          <w:rFonts w:ascii="Arial" w:eastAsia="Arial" w:hAnsi="Arial" w:cs="Arial"/>
        </w:rPr>
      </w:pPr>
      <w:bookmarkStart w:id="24" w:name="_Toc200621229"/>
      <w:r w:rsidRPr="003B1B71">
        <w:rPr>
          <w:rFonts w:ascii="Arial" w:eastAsia="Arial" w:hAnsi="Arial" w:cs="Arial"/>
        </w:rPr>
        <w:t xml:space="preserve">14. </w:t>
      </w:r>
      <w:r w:rsidR="00721C60" w:rsidRPr="003B1B71">
        <w:rPr>
          <w:rFonts w:ascii="Arial" w:eastAsia="Arial" w:hAnsi="Arial" w:cs="Arial"/>
        </w:rPr>
        <w:t>REFERENCIAS</w:t>
      </w:r>
      <w:bookmarkEnd w:id="24"/>
      <w:r w:rsidR="00721C60" w:rsidRPr="003B1B71">
        <w:rPr>
          <w:rFonts w:ascii="Arial" w:eastAsia="Arial" w:hAnsi="Arial" w:cs="Arial"/>
        </w:rPr>
        <w:t xml:space="preserve"> </w:t>
      </w:r>
    </w:p>
    <w:p w14:paraId="6BBE2805" w14:textId="77777777" w:rsidR="00721C60" w:rsidRPr="003B1B71" w:rsidRDefault="00721C60" w:rsidP="00721C60">
      <w:pPr>
        <w:tabs>
          <w:tab w:val="left" w:pos="3399"/>
        </w:tabs>
        <w:jc w:val="both"/>
        <w:rPr>
          <w:rFonts w:ascii="Arial" w:eastAsia="Arial" w:hAnsi="Arial" w:cs="Arial"/>
        </w:rPr>
      </w:pPr>
    </w:p>
    <w:p w14:paraId="79124911" w14:textId="77777777" w:rsidR="00721C60" w:rsidRPr="003B1B71" w:rsidRDefault="00721C60" w:rsidP="00AC4C11">
      <w:pPr>
        <w:widowControl w:val="0"/>
        <w:autoSpaceDE w:val="0"/>
        <w:autoSpaceDN w:val="0"/>
        <w:adjustRightInd w:val="0"/>
        <w:ind w:left="640" w:hanging="640"/>
        <w:jc w:val="both"/>
        <w:rPr>
          <w:rFonts w:ascii="Arial" w:hAnsi="Arial" w:cs="Arial"/>
          <w:noProof/>
        </w:rPr>
      </w:pPr>
      <w:r w:rsidRPr="003B1B71">
        <w:rPr>
          <w:rFonts w:ascii="Arial" w:eastAsia="Arial" w:hAnsi="Arial" w:cs="Arial"/>
        </w:rPr>
        <w:fldChar w:fldCharType="begin" w:fldLock="1"/>
      </w:r>
      <w:r w:rsidRPr="003B1B71">
        <w:rPr>
          <w:rFonts w:ascii="Arial" w:eastAsia="Arial" w:hAnsi="Arial" w:cs="Arial"/>
        </w:rPr>
        <w:instrText xml:space="preserve">ADDIN Mendeley Bibliography CSL_BIBLIOGRAPHY </w:instrText>
      </w:r>
      <w:r w:rsidRPr="003B1B71">
        <w:rPr>
          <w:rFonts w:ascii="Arial" w:eastAsia="Arial" w:hAnsi="Arial" w:cs="Arial"/>
        </w:rPr>
        <w:fldChar w:fldCharType="separate"/>
      </w:r>
      <w:r w:rsidRPr="003B1B71">
        <w:rPr>
          <w:rFonts w:ascii="Arial" w:hAnsi="Arial" w:cs="Arial"/>
          <w:noProof/>
        </w:rPr>
        <w:t>1.</w:t>
      </w:r>
      <w:r w:rsidRPr="003B1B71">
        <w:rPr>
          <w:rFonts w:ascii="Arial" w:hAnsi="Arial" w:cs="Arial"/>
          <w:noProof/>
        </w:rPr>
        <w:tab/>
        <w:t xml:space="preserve">Departamento Administrativo de la Función Pública. Manual Operativo del Modelo Integrado de Planeación y Gestión (anexos). </w:t>
      </w:r>
      <w:r w:rsidRPr="003B1B71">
        <w:rPr>
          <w:rFonts w:ascii="Arial" w:hAnsi="Arial" w:cs="Arial"/>
          <w:i/>
          <w:iCs/>
          <w:noProof/>
        </w:rPr>
        <w:t>Marzo</w:t>
      </w:r>
      <w:r w:rsidRPr="003B1B71">
        <w:rPr>
          <w:rFonts w:ascii="Arial" w:hAnsi="Arial" w:cs="Arial"/>
          <w:noProof/>
        </w:rPr>
        <w:t xml:space="preserve"> (2021).</w:t>
      </w:r>
    </w:p>
    <w:p w14:paraId="4D89F7C1" w14:textId="77777777" w:rsidR="00721C60" w:rsidRPr="003B1B71" w:rsidRDefault="00721C60" w:rsidP="00AC4C11">
      <w:pPr>
        <w:widowControl w:val="0"/>
        <w:autoSpaceDE w:val="0"/>
        <w:autoSpaceDN w:val="0"/>
        <w:adjustRightInd w:val="0"/>
        <w:ind w:left="640" w:hanging="640"/>
        <w:jc w:val="both"/>
        <w:rPr>
          <w:rFonts w:ascii="Arial" w:hAnsi="Arial" w:cs="Arial"/>
          <w:noProof/>
        </w:rPr>
      </w:pPr>
      <w:r w:rsidRPr="003B1B71">
        <w:rPr>
          <w:rFonts w:ascii="Arial" w:hAnsi="Arial" w:cs="Arial"/>
          <w:noProof/>
        </w:rPr>
        <w:t>2.</w:t>
      </w:r>
      <w:r w:rsidRPr="003B1B71">
        <w:rPr>
          <w:rFonts w:ascii="Arial" w:hAnsi="Arial" w:cs="Arial"/>
          <w:noProof/>
        </w:rPr>
        <w:tab/>
        <w:t>Función Pública. Gestor Normativo - EVA - Función Pública. https://www.funcionpublica.gov.co/web/eva/gestor-normativo (2018).</w:t>
      </w:r>
    </w:p>
    <w:p w14:paraId="40F27437" w14:textId="77777777" w:rsidR="00721C60" w:rsidRPr="003B1B71" w:rsidRDefault="00721C60" w:rsidP="00AC4C11">
      <w:pPr>
        <w:widowControl w:val="0"/>
        <w:autoSpaceDE w:val="0"/>
        <w:autoSpaceDN w:val="0"/>
        <w:adjustRightInd w:val="0"/>
        <w:ind w:left="640" w:hanging="640"/>
        <w:jc w:val="both"/>
        <w:rPr>
          <w:rFonts w:ascii="Arial" w:hAnsi="Arial" w:cs="Arial"/>
          <w:noProof/>
        </w:rPr>
      </w:pPr>
      <w:r w:rsidRPr="003B1B71">
        <w:rPr>
          <w:rFonts w:ascii="Arial" w:hAnsi="Arial" w:cs="Arial"/>
          <w:noProof/>
        </w:rPr>
        <w:t>3.</w:t>
      </w:r>
      <w:r w:rsidRPr="003B1B71">
        <w:rPr>
          <w:rFonts w:ascii="Arial" w:hAnsi="Arial" w:cs="Arial"/>
          <w:noProof/>
        </w:rPr>
        <w:tab/>
        <w:t>Departamento Administrativo de Planeacion Municipal. Modelo Integrado de Planeación y Gestión – MIPG – Departamento Administrativo de Planeacion Municipal. http://planeacionarmenia.gov.co/modelo-integrado-de-planeacion-y-gestion-mipg/.</w:t>
      </w:r>
    </w:p>
    <w:p w14:paraId="3061384D" w14:textId="77777777" w:rsidR="00721C60" w:rsidRPr="003B1B71" w:rsidRDefault="00721C60" w:rsidP="00AC4C11">
      <w:pPr>
        <w:widowControl w:val="0"/>
        <w:autoSpaceDE w:val="0"/>
        <w:autoSpaceDN w:val="0"/>
        <w:adjustRightInd w:val="0"/>
        <w:ind w:left="640" w:hanging="640"/>
        <w:jc w:val="both"/>
        <w:rPr>
          <w:rFonts w:ascii="Arial" w:hAnsi="Arial" w:cs="Arial"/>
          <w:noProof/>
        </w:rPr>
      </w:pPr>
      <w:r w:rsidRPr="003B1B71">
        <w:rPr>
          <w:rFonts w:ascii="Arial" w:hAnsi="Arial" w:cs="Arial"/>
          <w:noProof/>
        </w:rPr>
        <w:t>4.</w:t>
      </w:r>
      <w:r w:rsidRPr="003B1B71">
        <w:rPr>
          <w:rFonts w:ascii="Arial" w:hAnsi="Arial" w:cs="Arial"/>
          <w:noProof/>
        </w:rPr>
        <w:tab/>
        <w:t xml:space="preserve">Douglas da Silva, Web Content &amp; SEO Associate, L. ¿ Qué es , para qué sirve y cuáles son sus métodos ? </w:t>
      </w:r>
      <w:r w:rsidRPr="003B1B71">
        <w:rPr>
          <w:rFonts w:ascii="Arial" w:hAnsi="Arial" w:cs="Arial"/>
          <w:i/>
          <w:iCs/>
          <w:noProof/>
        </w:rPr>
        <w:t>Zendesk</w:t>
      </w:r>
      <w:r w:rsidRPr="003B1B71">
        <w:rPr>
          <w:rFonts w:ascii="Arial" w:hAnsi="Arial" w:cs="Arial"/>
          <w:noProof/>
        </w:rPr>
        <w:t xml:space="preserve"> (2021).</w:t>
      </w:r>
    </w:p>
    <w:p w14:paraId="1CB99F0B" w14:textId="77777777" w:rsidR="00721C60" w:rsidRPr="003B1B71" w:rsidRDefault="00721C60" w:rsidP="00AC4C11">
      <w:pPr>
        <w:widowControl w:val="0"/>
        <w:autoSpaceDE w:val="0"/>
        <w:autoSpaceDN w:val="0"/>
        <w:adjustRightInd w:val="0"/>
        <w:ind w:left="640" w:hanging="640"/>
        <w:jc w:val="both"/>
        <w:rPr>
          <w:rFonts w:ascii="Arial" w:hAnsi="Arial" w:cs="Arial"/>
          <w:noProof/>
        </w:rPr>
      </w:pPr>
      <w:r w:rsidRPr="003B1B71">
        <w:rPr>
          <w:rFonts w:ascii="Arial" w:hAnsi="Arial" w:cs="Arial"/>
          <w:noProof/>
        </w:rPr>
        <w:t>5.</w:t>
      </w:r>
      <w:r w:rsidRPr="003B1B71">
        <w:rPr>
          <w:rFonts w:ascii="Arial" w:hAnsi="Arial" w:cs="Arial"/>
          <w:noProof/>
        </w:rPr>
        <w:tab/>
        <w:t xml:space="preserve">RAE. Inicio | Real Academia Española. </w:t>
      </w:r>
      <w:r w:rsidRPr="003B1B71">
        <w:rPr>
          <w:rFonts w:ascii="Arial" w:hAnsi="Arial" w:cs="Arial"/>
          <w:i/>
          <w:iCs/>
          <w:noProof/>
        </w:rPr>
        <w:t>Real Academia Española</w:t>
      </w:r>
      <w:r w:rsidRPr="003B1B71">
        <w:rPr>
          <w:rFonts w:ascii="Arial" w:hAnsi="Arial" w:cs="Arial"/>
          <w:noProof/>
        </w:rPr>
        <w:t xml:space="preserve"> (2020).</w:t>
      </w:r>
    </w:p>
    <w:p w14:paraId="18171DE6" w14:textId="77777777" w:rsidR="00721C60" w:rsidRPr="003B1B71" w:rsidRDefault="00721C60" w:rsidP="00AC4C11">
      <w:pPr>
        <w:widowControl w:val="0"/>
        <w:autoSpaceDE w:val="0"/>
        <w:autoSpaceDN w:val="0"/>
        <w:adjustRightInd w:val="0"/>
        <w:ind w:left="640" w:hanging="640"/>
        <w:jc w:val="both"/>
        <w:rPr>
          <w:rFonts w:ascii="Arial" w:hAnsi="Arial" w:cs="Arial"/>
          <w:noProof/>
        </w:rPr>
      </w:pPr>
      <w:r w:rsidRPr="003B1B71">
        <w:rPr>
          <w:rFonts w:ascii="Arial" w:hAnsi="Arial" w:cs="Arial"/>
          <w:noProof/>
        </w:rPr>
        <w:t>6.</w:t>
      </w:r>
      <w:r w:rsidRPr="003B1B71">
        <w:rPr>
          <w:rFonts w:ascii="Arial" w:hAnsi="Arial" w:cs="Arial"/>
          <w:noProof/>
        </w:rPr>
        <w:tab/>
        <w:t>Función Pública. ¿Cómo diferenciar un trámite de otros procedimientos administrativos (OPA)? - SUIT - Función Pública. https://www.funcionpublica.gov.co/web/suit/40.</w:t>
      </w:r>
    </w:p>
    <w:p w14:paraId="49E2BD2C" w14:textId="77777777" w:rsidR="00721C60" w:rsidRPr="003B1B71" w:rsidRDefault="00721C60" w:rsidP="00AC4C11">
      <w:pPr>
        <w:widowControl w:val="0"/>
        <w:autoSpaceDE w:val="0"/>
        <w:autoSpaceDN w:val="0"/>
        <w:adjustRightInd w:val="0"/>
        <w:ind w:left="640" w:hanging="640"/>
        <w:jc w:val="both"/>
        <w:rPr>
          <w:rFonts w:ascii="Arial" w:hAnsi="Arial" w:cs="Arial"/>
          <w:noProof/>
        </w:rPr>
      </w:pPr>
      <w:r w:rsidRPr="003B1B71">
        <w:rPr>
          <w:rFonts w:ascii="Arial" w:hAnsi="Arial" w:cs="Arial"/>
          <w:noProof/>
        </w:rPr>
        <w:t>7.</w:t>
      </w:r>
      <w:r w:rsidRPr="003B1B71">
        <w:rPr>
          <w:rFonts w:ascii="Arial" w:hAnsi="Arial" w:cs="Arial"/>
          <w:noProof/>
        </w:rPr>
        <w:tab/>
        <w:t>Función Pública. ¿Qué es el Furag? - Función Pública. https://www.funcionpublica.gov.co/preguntas-frecuentes/-/asset_publisher/sqxafjubsrEu/content/-que-es-el-furag-/28585938.</w:t>
      </w:r>
    </w:p>
    <w:p w14:paraId="1A8018CE" w14:textId="77777777" w:rsidR="00721C60" w:rsidRPr="003B1B71" w:rsidRDefault="00721C60" w:rsidP="00AC4C11">
      <w:pPr>
        <w:widowControl w:val="0"/>
        <w:autoSpaceDE w:val="0"/>
        <w:autoSpaceDN w:val="0"/>
        <w:adjustRightInd w:val="0"/>
        <w:ind w:left="640" w:hanging="640"/>
        <w:jc w:val="both"/>
        <w:rPr>
          <w:rFonts w:ascii="Arial" w:hAnsi="Arial" w:cs="Arial"/>
          <w:noProof/>
        </w:rPr>
      </w:pPr>
      <w:r w:rsidRPr="003B1B71">
        <w:rPr>
          <w:rFonts w:ascii="Arial" w:hAnsi="Arial" w:cs="Arial"/>
          <w:noProof/>
        </w:rPr>
        <w:t>8.</w:t>
      </w:r>
      <w:r w:rsidRPr="003B1B71">
        <w:rPr>
          <w:rFonts w:ascii="Arial" w:hAnsi="Arial" w:cs="Arial"/>
          <w:noProof/>
        </w:rPr>
        <w:tab/>
        <w:t>Función Pública. Guía para el uso de la Herramienta de Autodiagnóstico de las Dimensiones Operativas. https://www.funcionpublica.gov.co/documents/28587410/28587917/Guia+de+Uso+Herramienta+de+Autodiagnóstico+Enero+2018.pdf/29e3c127-a9d3-2a6f-42c0-ff0c82110b45 (2018).</w:t>
      </w:r>
    </w:p>
    <w:p w14:paraId="3F4445D1" w14:textId="77777777" w:rsidR="00721C60" w:rsidRPr="003B1B71" w:rsidRDefault="00721C60" w:rsidP="00AC4C11">
      <w:pPr>
        <w:widowControl w:val="0"/>
        <w:autoSpaceDE w:val="0"/>
        <w:autoSpaceDN w:val="0"/>
        <w:adjustRightInd w:val="0"/>
        <w:ind w:left="640" w:hanging="640"/>
        <w:jc w:val="both"/>
        <w:rPr>
          <w:rFonts w:ascii="Arial" w:hAnsi="Arial" w:cs="Arial"/>
          <w:noProof/>
        </w:rPr>
      </w:pPr>
      <w:r w:rsidRPr="003B1B71">
        <w:rPr>
          <w:rFonts w:ascii="Arial" w:hAnsi="Arial" w:cs="Arial"/>
          <w:noProof/>
        </w:rPr>
        <w:t>9.</w:t>
      </w:r>
      <w:r w:rsidRPr="003B1B71">
        <w:rPr>
          <w:rFonts w:ascii="Arial" w:hAnsi="Arial" w:cs="Arial"/>
          <w:noProof/>
        </w:rPr>
        <w:tab/>
        <w:t xml:space="preserve">Nueva ISO 9001:2015. ISO 9001 2015 Diferencias entre proceso y procedimiento. </w:t>
      </w:r>
      <w:r w:rsidRPr="003B1B71">
        <w:rPr>
          <w:rFonts w:ascii="Arial" w:hAnsi="Arial" w:cs="Arial"/>
          <w:noProof/>
        </w:rPr>
        <w:lastRenderedPageBreak/>
        <w:t>https://www.nueva-iso-9001-2015.com/2016/01/iso-9001-2015-diferencia-proceso-procedimiento/ (2016).</w:t>
      </w:r>
    </w:p>
    <w:p w14:paraId="3937387F" w14:textId="77777777" w:rsidR="00721C60" w:rsidRPr="003B1B71" w:rsidRDefault="00721C60" w:rsidP="00AC4C11">
      <w:pPr>
        <w:widowControl w:val="0"/>
        <w:autoSpaceDE w:val="0"/>
        <w:autoSpaceDN w:val="0"/>
        <w:adjustRightInd w:val="0"/>
        <w:ind w:left="640" w:hanging="640"/>
        <w:jc w:val="both"/>
        <w:rPr>
          <w:rFonts w:ascii="Arial" w:hAnsi="Arial" w:cs="Arial"/>
          <w:noProof/>
        </w:rPr>
      </w:pPr>
      <w:r w:rsidRPr="003B1B71">
        <w:rPr>
          <w:rFonts w:ascii="Arial" w:hAnsi="Arial" w:cs="Arial"/>
          <w:noProof/>
        </w:rPr>
        <w:t>10.</w:t>
      </w:r>
      <w:r w:rsidRPr="003B1B71">
        <w:rPr>
          <w:rFonts w:ascii="Arial" w:hAnsi="Arial" w:cs="Arial"/>
          <w:noProof/>
        </w:rPr>
        <w:tab/>
        <w:t xml:space="preserve">Douglas da Silva, Web Content &amp; SEO Associate, L. ¿Qué son los canales de atención y qué tipos existen? </w:t>
      </w:r>
      <w:r w:rsidRPr="003B1B71">
        <w:rPr>
          <w:rFonts w:ascii="Arial" w:hAnsi="Arial" w:cs="Arial"/>
          <w:i/>
          <w:iCs/>
          <w:noProof/>
        </w:rPr>
        <w:t>zendesk</w:t>
      </w:r>
      <w:r w:rsidRPr="003B1B71">
        <w:rPr>
          <w:rFonts w:ascii="Arial" w:hAnsi="Arial" w:cs="Arial"/>
          <w:noProof/>
        </w:rPr>
        <w:t xml:space="preserve"> (2021).</w:t>
      </w:r>
    </w:p>
    <w:p w14:paraId="167F2440" w14:textId="77777777" w:rsidR="00721C60" w:rsidRPr="003B1B71" w:rsidRDefault="00721C60" w:rsidP="00AC4C11">
      <w:pPr>
        <w:widowControl w:val="0"/>
        <w:autoSpaceDE w:val="0"/>
        <w:autoSpaceDN w:val="0"/>
        <w:adjustRightInd w:val="0"/>
        <w:ind w:left="640" w:hanging="640"/>
        <w:jc w:val="both"/>
        <w:rPr>
          <w:rFonts w:ascii="Arial" w:hAnsi="Arial" w:cs="Arial"/>
          <w:noProof/>
        </w:rPr>
      </w:pPr>
      <w:r w:rsidRPr="003B1B71">
        <w:rPr>
          <w:rFonts w:ascii="Arial" w:hAnsi="Arial" w:cs="Arial"/>
          <w:noProof/>
        </w:rPr>
        <w:t>11.</w:t>
      </w:r>
      <w:r w:rsidRPr="003B1B71">
        <w:rPr>
          <w:rFonts w:ascii="Arial" w:hAnsi="Arial" w:cs="Arial"/>
          <w:noProof/>
        </w:rPr>
        <w:tab/>
        <w:t xml:space="preserve">Departamento Nacional de Planeación. Política Nacional De Eficiencia Administrativa Al Servicio Del Ciudadano Y Concepto Favorable a La Nación Para Contratar Un Empréstito Externo Con La Banca Multilateral Hasta Por La Suma De Usd 20 Millones Destinado a Financiar El Proyecto De Eficiencia a. </w:t>
      </w:r>
      <w:r w:rsidRPr="003B1B71">
        <w:rPr>
          <w:rFonts w:ascii="Arial" w:hAnsi="Arial" w:cs="Arial"/>
          <w:i/>
          <w:iCs/>
          <w:noProof/>
        </w:rPr>
        <w:t>2013-Conpes 3785</w:t>
      </w:r>
      <w:r w:rsidRPr="003B1B71">
        <w:rPr>
          <w:rFonts w:ascii="Arial" w:hAnsi="Arial" w:cs="Arial"/>
          <w:noProof/>
        </w:rPr>
        <w:t xml:space="preserve"> 1–56 (2013).</w:t>
      </w:r>
    </w:p>
    <w:p w14:paraId="269E6300" w14:textId="77777777" w:rsidR="00721C60" w:rsidRPr="003B1B71" w:rsidRDefault="00721C60" w:rsidP="00AC4C11">
      <w:pPr>
        <w:tabs>
          <w:tab w:val="left" w:pos="3399"/>
        </w:tabs>
        <w:jc w:val="both"/>
        <w:rPr>
          <w:rFonts w:ascii="Arial" w:hAnsi="Arial" w:cs="Arial"/>
          <w:noProof/>
        </w:rPr>
      </w:pPr>
      <w:r w:rsidRPr="003B1B71">
        <w:rPr>
          <w:rFonts w:ascii="Arial" w:hAnsi="Arial" w:cs="Arial"/>
          <w:noProof/>
        </w:rPr>
        <w:t xml:space="preserve">12.  Departamento Administrativo de la Función Pública. Manual Operativo  del Modelo                  Integrado  de Planeación y Gestión MIPG V6. Diciembre  (2024) </w:t>
      </w:r>
    </w:p>
    <w:p w14:paraId="708FD2AE" w14:textId="77777777" w:rsidR="00721C60" w:rsidRPr="003B1B71" w:rsidRDefault="00721C60" w:rsidP="00721C60">
      <w:pPr>
        <w:widowControl w:val="0"/>
        <w:autoSpaceDE w:val="0"/>
        <w:autoSpaceDN w:val="0"/>
        <w:adjustRightInd w:val="0"/>
        <w:ind w:left="640" w:hanging="640"/>
        <w:rPr>
          <w:rFonts w:ascii="Arial" w:hAnsi="Arial" w:cs="Arial"/>
          <w:noProof/>
        </w:rPr>
      </w:pPr>
    </w:p>
    <w:p w14:paraId="3643423D" w14:textId="77777777" w:rsidR="00721C60" w:rsidRPr="003B1B71" w:rsidRDefault="00721C60" w:rsidP="00721C60">
      <w:pPr>
        <w:tabs>
          <w:tab w:val="left" w:pos="3399"/>
        </w:tabs>
        <w:jc w:val="both"/>
        <w:rPr>
          <w:rFonts w:ascii="Arial" w:eastAsia="Arial" w:hAnsi="Arial" w:cs="Arial"/>
        </w:rPr>
      </w:pPr>
      <w:r w:rsidRPr="003B1B71">
        <w:rPr>
          <w:rFonts w:ascii="Arial" w:eastAsia="Arial" w:hAnsi="Arial" w:cs="Arial"/>
        </w:rPr>
        <w:fldChar w:fldCharType="end"/>
      </w:r>
    </w:p>
    <w:p w14:paraId="060842CB" w14:textId="77777777" w:rsidR="00C10951" w:rsidRPr="003B1B71" w:rsidRDefault="00C10951" w:rsidP="00721C60">
      <w:pPr>
        <w:tabs>
          <w:tab w:val="left" w:pos="3399"/>
        </w:tabs>
        <w:jc w:val="both"/>
        <w:rPr>
          <w:rFonts w:ascii="Arial" w:hAnsi="Arial" w:cs="Arial"/>
          <w:noProof/>
        </w:rPr>
      </w:pPr>
    </w:p>
    <w:tbl>
      <w:tblPr>
        <w:tblW w:w="5000" w:type="pct"/>
        <w:tblBorders>
          <w:top w:val="single" w:sz="4" w:space="0" w:color="000000"/>
          <w:left w:val="single" w:sz="4" w:space="0" w:color="000000"/>
          <w:bottom w:val="single" w:sz="4" w:space="0" w:color="000000"/>
          <w:insideH w:val="single" w:sz="4" w:space="0" w:color="000000"/>
        </w:tblBorders>
        <w:tblLook w:val="0400" w:firstRow="0" w:lastRow="0" w:firstColumn="0" w:lastColumn="0" w:noHBand="0" w:noVBand="1"/>
      </w:tblPr>
      <w:tblGrid>
        <w:gridCol w:w="2999"/>
        <w:gridCol w:w="2965"/>
        <w:gridCol w:w="3431"/>
      </w:tblGrid>
      <w:tr w:rsidR="008C0DAD" w:rsidRPr="003B1B71" w14:paraId="490B61FA" w14:textId="77777777" w:rsidTr="00721C60">
        <w:trPr>
          <w:trHeight w:val="1546"/>
        </w:trPr>
        <w:tc>
          <w:tcPr>
            <w:tcW w:w="1596" w:type="pct"/>
            <w:tcBorders>
              <w:top w:val="single" w:sz="4" w:space="0" w:color="000000"/>
              <w:left w:val="single" w:sz="4" w:space="0" w:color="000000"/>
              <w:bottom w:val="single" w:sz="4" w:space="0" w:color="000000"/>
            </w:tcBorders>
            <w:tcMar>
              <w:left w:w="65" w:type="dxa"/>
            </w:tcMar>
          </w:tcPr>
          <w:p w14:paraId="4D50F108" w14:textId="77777777" w:rsidR="008C0DAD" w:rsidRPr="003B1B71" w:rsidRDefault="008C0DAD" w:rsidP="008C0DAD">
            <w:pPr>
              <w:spacing w:line="276" w:lineRule="auto"/>
              <w:jc w:val="both"/>
              <w:rPr>
                <w:rFonts w:ascii="Arial" w:eastAsia="Arial" w:hAnsi="Arial" w:cs="Arial"/>
              </w:rPr>
            </w:pPr>
            <w:r w:rsidRPr="003B1B71">
              <w:rPr>
                <w:rFonts w:ascii="Arial" w:eastAsia="Arial" w:hAnsi="Arial" w:cs="Arial"/>
              </w:rPr>
              <w:t>Elaborado por:</w:t>
            </w:r>
          </w:p>
          <w:p w14:paraId="353B95B3" w14:textId="77777777" w:rsidR="008C0DAD" w:rsidRPr="003B1B71" w:rsidRDefault="008C0DAD" w:rsidP="008C0DAD">
            <w:pPr>
              <w:spacing w:line="276" w:lineRule="auto"/>
              <w:jc w:val="both"/>
              <w:rPr>
                <w:rFonts w:ascii="Arial" w:hAnsi="Arial" w:cs="Arial"/>
              </w:rPr>
            </w:pPr>
          </w:p>
          <w:p w14:paraId="49EACD0B" w14:textId="0734FBCF" w:rsidR="008C0DAD" w:rsidRPr="003B1B71" w:rsidRDefault="008C0DAD" w:rsidP="008C0DAD">
            <w:pPr>
              <w:spacing w:line="276" w:lineRule="auto"/>
              <w:jc w:val="center"/>
              <w:rPr>
                <w:rFonts w:ascii="Arial" w:hAnsi="Arial" w:cs="Arial"/>
              </w:rPr>
            </w:pPr>
            <w:r w:rsidRPr="003B1B71">
              <w:rPr>
                <w:rFonts w:ascii="Arial" w:hAnsi="Arial" w:cs="Arial"/>
              </w:rPr>
              <w:t>Yanet Milena Ramírez Ospina</w:t>
            </w:r>
          </w:p>
          <w:p w14:paraId="6AC88961" w14:textId="161231EB" w:rsidR="008C0DAD" w:rsidRPr="003B1B71" w:rsidRDefault="008C0DAD" w:rsidP="008C0DAD">
            <w:pPr>
              <w:spacing w:line="276" w:lineRule="auto"/>
              <w:jc w:val="center"/>
              <w:rPr>
                <w:rFonts w:ascii="Arial" w:hAnsi="Arial" w:cs="Arial"/>
              </w:rPr>
            </w:pPr>
            <w:r w:rsidRPr="003B1B71">
              <w:rPr>
                <w:rFonts w:ascii="Arial" w:hAnsi="Arial" w:cs="Arial"/>
              </w:rPr>
              <w:t>Enlace Servicio de Atención al Ciudadano</w:t>
            </w:r>
          </w:p>
        </w:tc>
        <w:tc>
          <w:tcPr>
            <w:tcW w:w="1578" w:type="pct"/>
            <w:tcBorders>
              <w:top w:val="single" w:sz="4" w:space="0" w:color="000000"/>
              <w:left w:val="single" w:sz="4" w:space="0" w:color="000000"/>
              <w:bottom w:val="single" w:sz="4" w:space="0" w:color="000000"/>
            </w:tcBorders>
            <w:tcMar>
              <w:left w:w="65" w:type="dxa"/>
            </w:tcMar>
          </w:tcPr>
          <w:p w14:paraId="41C3B70B" w14:textId="77777777" w:rsidR="008C0DAD" w:rsidRPr="003B1B71" w:rsidRDefault="008C0DAD" w:rsidP="008C0DAD">
            <w:pPr>
              <w:jc w:val="center"/>
              <w:rPr>
                <w:rFonts w:ascii="Arial" w:eastAsia="Arial" w:hAnsi="Arial" w:cs="Arial"/>
              </w:rPr>
            </w:pPr>
            <w:r w:rsidRPr="003B1B71">
              <w:rPr>
                <w:rFonts w:ascii="Arial" w:eastAsia="Arial" w:hAnsi="Arial" w:cs="Arial"/>
              </w:rPr>
              <w:t>Revisado por:</w:t>
            </w:r>
          </w:p>
          <w:p w14:paraId="0C520614" w14:textId="77777777" w:rsidR="008C0DAD" w:rsidRPr="003B1B71" w:rsidRDefault="008C0DAD" w:rsidP="008C0DAD">
            <w:pPr>
              <w:spacing w:line="276" w:lineRule="auto"/>
              <w:jc w:val="both"/>
              <w:rPr>
                <w:rFonts w:ascii="Arial" w:hAnsi="Arial" w:cs="Arial"/>
                <w:b/>
              </w:rPr>
            </w:pPr>
          </w:p>
          <w:p w14:paraId="41BFE204" w14:textId="77777777" w:rsidR="008C0DAD" w:rsidRPr="003B1B71" w:rsidRDefault="008C0DAD" w:rsidP="008C0DAD">
            <w:pPr>
              <w:spacing w:line="276" w:lineRule="auto"/>
              <w:jc w:val="both"/>
              <w:rPr>
                <w:rFonts w:ascii="Arial" w:hAnsi="Arial" w:cs="Arial"/>
                <w:b/>
              </w:rPr>
            </w:pPr>
          </w:p>
          <w:p w14:paraId="794E887E" w14:textId="77777777" w:rsidR="008C0DAD" w:rsidRPr="003B1B71" w:rsidRDefault="008C0DAD" w:rsidP="008C0DAD">
            <w:pPr>
              <w:jc w:val="center"/>
              <w:rPr>
                <w:rFonts w:ascii="Arial" w:eastAsia="Arial" w:hAnsi="Arial" w:cs="Arial"/>
              </w:rPr>
            </w:pPr>
            <w:r w:rsidRPr="003B1B71">
              <w:rPr>
                <w:rFonts w:ascii="Arial" w:eastAsia="Arial" w:hAnsi="Arial" w:cs="Arial"/>
              </w:rPr>
              <w:t xml:space="preserve"> Manuel Sebastián Ríos González</w:t>
            </w:r>
          </w:p>
          <w:p w14:paraId="2BBDAB1E" w14:textId="54D75032" w:rsidR="008C0DAD" w:rsidRPr="003B1B71" w:rsidRDefault="008C0DAD" w:rsidP="008C0DAD">
            <w:pPr>
              <w:spacing w:line="276" w:lineRule="auto"/>
              <w:jc w:val="center"/>
              <w:rPr>
                <w:rFonts w:ascii="Arial" w:eastAsia="Arial" w:hAnsi="Arial" w:cs="Arial"/>
              </w:rPr>
            </w:pPr>
            <w:r w:rsidRPr="003B1B71">
              <w:rPr>
                <w:rFonts w:ascii="Arial" w:eastAsia="Arial" w:hAnsi="Arial" w:cs="Arial"/>
              </w:rPr>
              <w:t>Líder del Proceso</w:t>
            </w:r>
          </w:p>
        </w:tc>
        <w:tc>
          <w:tcPr>
            <w:tcW w:w="1826" w:type="pct"/>
            <w:tcBorders>
              <w:top w:val="single" w:sz="4" w:space="0" w:color="000000"/>
              <w:left w:val="single" w:sz="4" w:space="0" w:color="000000"/>
              <w:bottom w:val="single" w:sz="4" w:space="0" w:color="000000"/>
              <w:right w:val="single" w:sz="4" w:space="0" w:color="000000"/>
            </w:tcBorders>
            <w:tcMar>
              <w:left w:w="65" w:type="dxa"/>
            </w:tcMar>
          </w:tcPr>
          <w:p w14:paraId="38DB48D4" w14:textId="77777777" w:rsidR="008C0DAD" w:rsidRPr="003B1B71" w:rsidRDefault="008C0DAD" w:rsidP="008C0DAD">
            <w:pPr>
              <w:spacing w:line="276" w:lineRule="auto"/>
              <w:jc w:val="center"/>
              <w:rPr>
                <w:rFonts w:ascii="Arial" w:eastAsia="Arial" w:hAnsi="Arial" w:cs="Arial"/>
              </w:rPr>
            </w:pPr>
            <w:r w:rsidRPr="003B1B71">
              <w:rPr>
                <w:rFonts w:ascii="Arial" w:eastAsia="Arial" w:hAnsi="Arial" w:cs="Arial"/>
              </w:rPr>
              <w:t>Aprobado por:</w:t>
            </w:r>
          </w:p>
          <w:p w14:paraId="4F85D218" w14:textId="77777777" w:rsidR="008C0DAD" w:rsidRPr="003B1B71" w:rsidRDefault="008C0DAD" w:rsidP="008C0DAD">
            <w:pPr>
              <w:spacing w:line="276" w:lineRule="auto"/>
              <w:jc w:val="center"/>
              <w:rPr>
                <w:rFonts w:ascii="Arial" w:eastAsia="Arial" w:hAnsi="Arial" w:cs="Arial"/>
                <w:b/>
              </w:rPr>
            </w:pPr>
          </w:p>
          <w:p w14:paraId="5BD9BDD5" w14:textId="77777777" w:rsidR="008C0DAD" w:rsidRPr="003B1B71" w:rsidRDefault="008C0DAD" w:rsidP="008C0DAD">
            <w:pPr>
              <w:spacing w:line="276" w:lineRule="auto"/>
              <w:jc w:val="center"/>
              <w:rPr>
                <w:rFonts w:ascii="Arial" w:eastAsia="Arial" w:hAnsi="Arial" w:cs="Arial"/>
                <w:b/>
              </w:rPr>
            </w:pPr>
          </w:p>
          <w:p w14:paraId="1AFF23C1" w14:textId="4B54696C" w:rsidR="008C0DAD" w:rsidRPr="003B1B71" w:rsidRDefault="008C0DAD" w:rsidP="008C0DAD">
            <w:pPr>
              <w:spacing w:line="276" w:lineRule="auto"/>
              <w:jc w:val="center"/>
              <w:rPr>
                <w:rFonts w:ascii="Arial" w:eastAsia="Arial" w:hAnsi="Arial" w:cs="Arial"/>
                <w:bCs/>
              </w:rPr>
            </w:pPr>
            <w:r w:rsidRPr="003B1B71">
              <w:rPr>
                <w:rFonts w:ascii="Arial" w:hAnsi="Arial" w:cs="Arial"/>
              </w:rPr>
              <w:t>Comité Operativo DAFI y Comité Institucional de Gestión y Desempeño</w:t>
            </w:r>
          </w:p>
        </w:tc>
      </w:tr>
    </w:tbl>
    <w:p w14:paraId="7D08D550" w14:textId="77777777" w:rsidR="00317799" w:rsidRPr="003B1B71" w:rsidRDefault="00317799" w:rsidP="00C14268">
      <w:pPr>
        <w:tabs>
          <w:tab w:val="left" w:pos="3399"/>
        </w:tabs>
        <w:jc w:val="both"/>
        <w:rPr>
          <w:rFonts w:ascii="Arial" w:eastAsia="Arial" w:hAnsi="Arial" w:cs="Arial"/>
        </w:rPr>
      </w:pPr>
    </w:p>
    <w:p w14:paraId="005D344C" w14:textId="77777777" w:rsidR="008C0DAD" w:rsidRPr="003B1B71" w:rsidRDefault="008C0DAD" w:rsidP="00C14268">
      <w:pPr>
        <w:tabs>
          <w:tab w:val="left" w:pos="3399"/>
        </w:tabs>
        <w:jc w:val="both"/>
        <w:rPr>
          <w:rFonts w:ascii="Arial" w:eastAsia="Arial" w:hAnsi="Arial" w:cs="Arial"/>
        </w:rPr>
      </w:pPr>
    </w:p>
    <w:p w14:paraId="12ABF5D8" w14:textId="77777777" w:rsidR="008C0DAD" w:rsidRPr="003B1B71" w:rsidRDefault="008C0DAD" w:rsidP="00C14268">
      <w:pPr>
        <w:tabs>
          <w:tab w:val="left" w:pos="3399"/>
        </w:tabs>
        <w:jc w:val="both"/>
        <w:rPr>
          <w:rFonts w:ascii="Arial" w:eastAsia="Arial" w:hAnsi="Arial" w:cs="Arial"/>
        </w:rPr>
      </w:pPr>
    </w:p>
    <w:p w14:paraId="6A0315B7" w14:textId="77777777" w:rsidR="008C0DAD" w:rsidRPr="003B1B71" w:rsidRDefault="008C0DAD" w:rsidP="00C14268">
      <w:pPr>
        <w:tabs>
          <w:tab w:val="left" w:pos="3399"/>
        </w:tabs>
        <w:jc w:val="both"/>
        <w:rPr>
          <w:rFonts w:ascii="Arial" w:eastAsia="Arial" w:hAnsi="Arial" w:cs="Arial"/>
        </w:rPr>
      </w:pPr>
    </w:p>
    <w:p w14:paraId="1365092C" w14:textId="77777777" w:rsidR="008C0DAD" w:rsidRPr="003B1B71" w:rsidRDefault="008C0DAD" w:rsidP="00C14268">
      <w:pPr>
        <w:tabs>
          <w:tab w:val="left" w:pos="3399"/>
        </w:tabs>
        <w:jc w:val="both"/>
        <w:rPr>
          <w:rFonts w:ascii="Arial" w:eastAsia="Arial" w:hAnsi="Arial" w:cs="Arial"/>
        </w:rPr>
      </w:pPr>
    </w:p>
    <w:p w14:paraId="261D940F" w14:textId="77777777" w:rsidR="008C0DAD" w:rsidRPr="003B1B71" w:rsidRDefault="008C0DAD" w:rsidP="00C14268">
      <w:pPr>
        <w:tabs>
          <w:tab w:val="left" w:pos="3399"/>
        </w:tabs>
        <w:jc w:val="both"/>
        <w:rPr>
          <w:rFonts w:ascii="Arial" w:eastAsia="Arial" w:hAnsi="Arial" w:cs="Arial"/>
        </w:rPr>
      </w:pPr>
    </w:p>
    <w:p w14:paraId="57C5CA55" w14:textId="77777777" w:rsidR="008C0DAD" w:rsidRPr="003B1B71" w:rsidRDefault="008C0DAD" w:rsidP="00C14268">
      <w:pPr>
        <w:tabs>
          <w:tab w:val="left" w:pos="3399"/>
        </w:tabs>
        <w:jc w:val="both"/>
        <w:rPr>
          <w:rFonts w:ascii="Arial" w:eastAsia="Arial" w:hAnsi="Arial" w:cs="Arial"/>
        </w:rPr>
      </w:pPr>
    </w:p>
    <w:p w14:paraId="59EFF246" w14:textId="77777777" w:rsidR="008C0DAD" w:rsidRPr="003B1B71" w:rsidRDefault="008C0DAD" w:rsidP="00C14268">
      <w:pPr>
        <w:tabs>
          <w:tab w:val="left" w:pos="3399"/>
        </w:tabs>
        <w:jc w:val="both"/>
        <w:rPr>
          <w:rFonts w:ascii="Arial" w:eastAsia="Arial" w:hAnsi="Arial" w:cs="Arial"/>
        </w:rPr>
      </w:pPr>
    </w:p>
    <w:p w14:paraId="652E47A3" w14:textId="77777777" w:rsidR="008C0DAD" w:rsidRPr="003B1B71" w:rsidRDefault="008C0DAD" w:rsidP="00C14268">
      <w:pPr>
        <w:tabs>
          <w:tab w:val="left" w:pos="3399"/>
        </w:tabs>
        <w:jc w:val="both"/>
        <w:rPr>
          <w:rFonts w:ascii="Arial" w:eastAsia="Arial" w:hAnsi="Arial" w:cs="Arial"/>
        </w:rPr>
      </w:pPr>
    </w:p>
    <w:p w14:paraId="3B7F1ABF" w14:textId="77777777" w:rsidR="008C0DAD" w:rsidRPr="003B1B71" w:rsidRDefault="008C0DAD" w:rsidP="00C14268">
      <w:pPr>
        <w:tabs>
          <w:tab w:val="left" w:pos="3399"/>
        </w:tabs>
        <w:jc w:val="both"/>
        <w:rPr>
          <w:rFonts w:ascii="Arial" w:eastAsia="Arial" w:hAnsi="Arial" w:cs="Arial"/>
        </w:rPr>
      </w:pPr>
    </w:p>
    <w:p w14:paraId="1631E5C2" w14:textId="77777777" w:rsidR="008C0DAD" w:rsidRPr="003B1B71" w:rsidRDefault="008C0DAD" w:rsidP="00C14268">
      <w:pPr>
        <w:tabs>
          <w:tab w:val="left" w:pos="3399"/>
        </w:tabs>
        <w:jc w:val="both"/>
        <w:rPr>
          <w:rFonts w:ascii="Arial" w:eastAsia="Arial" w:hAnsi="Arial" w:cs="Arial"/>
        </w:rPr>
      </w:pPr>
    </w:p>
    <w:p w14:paraId="13480B30" w14:textId="77777777" w:rsidR="008C0DAD" w:rsidRPr="003B1B71" w:rsidRDefault="008C0DAD" w:rsidP="00C14268">
      <w:pPr>
        <w:tabs>
          <w:tab w:val="left" w:pos="3399"/>
        </w:tabs>
        <w:jc w:val="both"/>
        <w:rPr>
          <w:rFonts w:ascii="Arial" w:eastAsia="Arial" w:hAnsi="Arial" w:cs="Arial"/>
        </w:rPr>
      </w:pPr>
    </w:p>
    <w:p w14:paraId="4DE1DD65" w14:textId="77777777" w:rsidR="008C0DAD" w:rsidRPr="003B1B71" w:rsidRDefault="008C0DAD" w:rsidP="00C14268">
      <w:pPr>
        <w:tabs>
          <w:tab w:val="left" w:pos="3399"/>
        </w:tabs>
        <w:jc w:val="both"/>
        <w:rPr>
          <w:rFonts w:ascii="Arial" w:eastAsia="Arial" w:hAnsi="Arial" w:cs="Arial"/>
        </w:rPr>
      </w:pPr>
    </w:p>
    <w:p w14:paraId="6CF744EE" w14:textId="77777777" w:rsidR="008C0DAD" w:rsidRPr="003B1B71" w:rsidRDefault="008C0DAD" w:rsidP="00C14268">
      <w:pPr>
        <w:tabs>
          <w:tab w:val="left" w:pos="3399"/>
        </w:tabs>
        <w:jc w:val="both"/>
        <w:rPr>
          <w:rFonts w:ascii="Arial" w:eastAsia="Arial" w:hAnsi="Arial" w:cs="Arial"/>
        </w:rPr>
      </w:pPr>
    </w:p>
    <w:p w14:paraId="615A0293" w14:textId="77777777" w:rsidR="00C10951" w:rsidRPr="003B1B71" w:rsidRDefault="00C10951" w:rsidP="008C0DAD">
      <w:pPr>
        <w:pStyle w:val="Ttulo2"/>
        <w:numPr>
          <w:ilvl w:val="0"/>
          <w:numId w:val="0"/>
        </w:numPr>
        <w:rPr>
          <w:rFonts w:ascii="Arial" w:eastAsia="Arial" w:hAnsi="Arial" w:cs="Arial"/>
          <w:i w:val="0"/>
          <w:iCs w:val="0"/>
          <w:sz w:val="24"/>
        </w:rPr>
      </w:pPr>
    </w:p>
    <w:p w14:paraId="6FB3E38E" w14:textId="77777777" w:rsidR="008C0DAD" w:rsidRPr="003B1B71" w:rsidRDefault="008C0DAD" w:rsidP="008C0DAD">
      <w:pPr>
        <w:rPr>
          <w:rFonts w:ascii="Arial" w:eastAsia="Arial" w:hAnsi="Arial" w:cs="Arial"/>
        </w:rPr>
      </w:pPr>
    </w:p>
    <w:p w14:paraId="3A0F1560" w14:textId="77777777" w:rsidR="008C0DAD" w:rsidRPr="003B1B71" w:rsidRDefault="008C0DAD" w:rsidP="008C0DAD">
      <w:pPr>
        <w:rPr>
          <w:rFonts w:ascii="Arial" w:hAnsi="Arial" w:cs="Arial"/>
        </w:rPr>
      </w:pPr>
    </w:p>
    <w:sectPr w:rsidR="008C0DAD" w:rsidRPr="003B1B71" w:rsidSect="003E11DC">
      <w:headerReference w:type="even" r:id="rId8"/>
      <w:headerReference w:type="default" r:id="rId9"/>
      <w:footerReference w:type="even" r:id="rId10"/>
      <w:footerReference w:type="default" r:id="rId11"/>
      <w:headerReference w:type="first" r:id="rId12"/>
      <w:footerReference w:type="first" r:id="rId13"/>
      <w:pgSz w:w="12240" w:h="15840" w:code="1"/>
      <w:pgMar w:top="1701" w:right="1134" w:bottom="1985" w:left="170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52AE7" w14:textId="77777777" w:rsidR="00874D76" w:rsidRDefault="00874D76" w:rsidP="00463BA3">
      <w:r>
        <w:separator/>
      </w:r>
    </w:p>
  </w:endnote>
  <w:endnote w:type="continuationSeparator" w:id="0">
    <w:p w14:paraId="0F3E80EA" w14:textId="77777777" w:rsidR="00874D76" w:rsidRDefault="00874D76" w:rsidP="0046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EF832" w14:textId="77777777" w:rsidR="003B1B71" w:rsidRDefault="003B1B7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63936" w14:textId="77777777" w:rsidR="00E93F18" w:rsidRPr="00A9660C" w:rsidRDefault="00E93F18" w:rsidP="00A9660C">
    <w:pPr>
      <w:pStyle w:val="Piedepgina"/>
      <w:ind w:left="-284"/>
      <w:jc w:val="center"/>
      <w:rPr>
        <w:rFonts w:ascii="Arial" w:hAnsi="Arial" w:cs="Arial"/>
        <w:sz w:val="20"/>
        <w:szCs w:val="20"/>
      </w:rPr>
    </w:pPr>
    <w:r w:rsidRPr="00A9660C">
      <w:rPr>
        <w:rFonts w:ascii="Arial" w:hAnsi="Arial" w:cs="Arial"/>
        <w:sz w:val="20"/>
        <w:szCs w:val="20"/>
      </w:rPr>
      <w:t>__________________________________________________________</w:t>
    </w:r>
  </w:p>
  <w:p w14:paraId="7ECDB37D" w14:textId="66C5D71F" w:rsidR="00E93F18" w:rsidRPr="00A9660C" w:rsidRDefault="00E93F18" w:rsidP="00090F03">
    <w:pPr>
      <w:pStyle w:val="Piedepgina"/>
      <w:ind w:left="-284"/>
      <w:jc w:val="center"/>
      <w:rPr>
        <w:rFonts w:ascii="Arial" w:hAnsi="Arial" w:cs="Arial"/>
        <w:color w:val="000000"/>
        <w:sz w:val="20"/>
        <w:szCs w:val="20"/>
      </w:rPr>
    </w:pPr>
    <w:r w:rsidRPr="00A9660C">
      <w:rPr>
        <w:rFonts w:ascii="Arial" w:hAnsi="Arial" w:cs="Arial"/>
        <w:color w:val="000000"/>
        <w:sz w:val="20"/>
        <w:szCs w:val="20"/>
      </w:rPr>
      <w:t xml:space="preserve">Carrera 16 No. 15-28, Armenia Quindío – CAM Piso </w:t>
    </w:r>
    <w:r>
      <w:rPr>
        <w:rFonts w:ascii="Arial" w:hAnsi="Arial" w:cs="Arial"/>
        <w:color w:val="000000"/>
        <w:sz w:val="20"/>
        <w:szCs w:val="20"/>
      </w:rPr>
      <w:t>1</w:t>
    </w:r>
    <w:r w:rsidRPr="00A9660C">
      <w:rPr>
        <w:rFonts w:ascii="Arial" w:hAnsi="Arial" w:cs="Arial"/>
        <w:color w:val="000000"/>
        <w:sz w:val="20"/>
        <w:szCs w:val="20"/>
      </w:rPr>
      <w:t xml:space="preserve"> – </w:t>
    </w:r>
    <w:r w:rsidRPr="00A9660C">
      <w:rPr>
        <w:rFonts w:ascii="Arial" w:eastAsia="Arial" w:hAnsi="Arial" w:cs="Arial"/>
        <w:color w:val="000000"/>
        <w:sz w:val="20"/>
        <w:szCs w:val="20"/>
      </w:rPr>
      <w:t>Código Postal.630004</w:t>
    </w:r>
  </w:p>
  <w:p w14:paraId="346BD1C0" w14:textId="78A96743" w:rsidR="00E93F18" w:rsidRPr="00A9660C" w:rsidRDefault="00E93F18" w:rsidP="00A9660C">
    <w:pPr>
      <w:pStyle w:val="Piedepgina"/>
      <w:ind w:left="-284"/>
      <w:jc w:val="center"/>
      <w:rPr>
        <w:rFonts w:ascii="Arial" w:hAnsi="Arial" w:cs="Arial"/>
        <w:sz w:val="20"/>
        <w:szCs w:val="20"/>
      </w:rPr>
    </w:pPr>
    <w:r w:rsidRPr="00A9660C">
      <w:rPr>
        <w:rFonts w:ascii="Arial" w:hAnsi="Arial" w:cs="Arial"/>
        <w:color w:val="000000"/>
        <w:sz w:val="20"/>
        <w:szCs w:val="20"/>
      </w:rPr>
      <w:t xml:space="preserve"> Correo</w:t>
    </w:r>
    <w:r w:rsidRPr="00A9660C">
      <w:rPr>
        <w:rFonts w:ascii="Arial" w:eastAsia="Arial" w:hAnsi="Arial" w:cs="Arial"/>
        <w:color w:val="000000"/>
        <w:sz w:val="20"/>
        <w:szCs w:val="20"/>
      </w:rPr>
      <w:t xml:space="preserve"> </w:t>
    </w:r>
    <w:r w:rsidRPr="00A9660C">
      <w:rPr>
        <w:rFonts w:ascii="Arial" w:hAnsi="Arial" w:cs="Arial"/>
        <w:color w:val="000000"/>
        <w:sz w:val="20"/>
        <w:szCs w:val="20"/>
      </w:rPr>
      <w:t xml:space="preserve">Electrónico: </w:t>
    </w:r>
    <w:r>
      <w:rPr>
        <w:rFonts w:ascii="Arial" w:hAnsi="Arial" w:cs="Arial"/>
        <w:color w:val="000000"/>
        <w:sz w:val="20"/>
        <w:szCs w:val="20"/>
      </w:rPr>
      <w:t>sac</w:t>
    </w:r>
    <w:r w:rsidRPr="007A3D36">
      <w:rPr>
        <w:rFonts w:ascii="Arial" w:hAnsi="Arial" w:cs="Arial"/>
        <w:sz w:val="20"/>
        <w:szCs w:val="20"/>
      </w:rPr>
      <w:t>@armenia.gov.co</w:t>
    </w:r>
  </w:p>
  <w:p w14:paraId="36272AAA" w14:textId="77777777" w:rsidR="00E93F18" w:rsidRDefault="00E93F1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DBE38" w14:textId="77777777" w:rsidR="003B1B71" w:rsidRDefault="003B1B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F849A" w14:textId="77777777" w:rsidR="00874D76" w:rsidRDefault="00874D76" w:rsidP="00463BA3">
      <w:r>
        <w:separator/>
      </w:r>
    </w:p>
  </w:footnote>
  <w:footnote w:type="continuationSeparator" w:id="0">
    <w:p w14:paraId="09C1AEBB" w14:textId="77777777" w:rsidR="00874D76" w:rsidRDefault="00874D76" w:rsidP="00463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B9E3" w14:textId="77777777" w:rsidR="003B1B71" w:rsidRDefault="003B1B7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7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4"/>
      <w:gridCol w:w="6712"/>
      <w:gridCol w:w="2268"/>
    </w:tblGrid>
    <w:tr w:rsidR="00E93F18" w:rsidRPr="00897516" w14:paraId="6A68D8E4" w14:textId="77777777" w:rsidTr="00B258D0">
      <w:trPr>
        <w:trHeight w:val="278"/>
      </w:trPr>
      <w:tc>
        <w:tcPr>
          <w:tcW w:w="471" w:type="pct"/>
          <w:vMerge w:val="restart"/>
          <w:tcBorders>
            <w:top w:val="single" w:sz="4" w:space="0" w:color="auto"/>
            <w:left w:val="single" w:sz="4" w:space="0" w:color="auto"/>
            <w:bottom w:val="single" w:sz="4" w:space="0" w:color="auto"/>
            <w:right w:val="single" w:sz="4" w:space="0" w:color="auto"/>
          </w:tcBorders>
          <w:noWrap/>
          <w:vAlign w:val="center"/>
        </w:tcPr>
        <w:p w14:paraId="3955D0B8" w14:textId="77777777" w:rsidR="00E93F18" w:rsidRPr="00897516" w:rsidRDefault="00E93F18" w:rsidP="008B69A6">
          <w:pPr>
            <w:jc w:val="center"/>
            <w:rPr>
              <w:rFonts w:ascii="Arial" w:hAnsi="Arial" w:cs="Arial"/>
              <w:noProof/>
              <w:sz w:val="14"/>
              <w:szCs w:val="20"/>
              <w:lang w:val="en-US"/>
            </w:rPr>
          </w:pPr>
          <w:r>
            <w:rPr>
              <w:noProof/>
              <w:lang w:eastAsia="es-CO"/>
            </w:rPr>
            <w:drawing>
              <wp:inline distT="0" distB="0" distL="0" distR="0" wp14:anchorId="5AF6C423" wp14:editId="47CF66DB">
                <wp:extent cx="513715" cy="595630"/>
                <wp:effectExtent l="0" t="0" r="0" b="0"/>
                <wp:docPr id="1" name="Imagen 1" descr="E:\DOCUMENTOS LENIS\Memoria pasar\1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DOCUMENTOS LENIS\Memoria pasar\1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715" cy="595630"/>
                        </a:xfrm>
                        <a:prstGeom prst="rect">
                          <a:avLst/>
                        </a:prstGeom>
                        <a:noFill/>
                        <a:ln>
                          <a:noFill/>
                        </a:ln>
                      </pic:spPr>
                    </pic:pic>
                  </a:graphicData>
                </a:graphic>
              </wp:inline>
            </w:drawing>
          </w:r>
          <w:r>
            <w:br w:type="page"/>
          </w:r>
        </w:p>
      </w:tc>
      <w:tc>
        <w:tcPr>
          <w:tcW w:w="3385" w:type="pct"/>
          <w:vMerge w:val="restart"/>
          <w:tcBorders>
            <w:top w:val="single" w:sz="4" w:space="0" w:color="auto"/>
            <w:left w:val="single" w:sz="4" w:space="0" w:color="auto"/>
            <w:right w:val="single" w:sz="4" w:space="0" w:color="auto"/>
          </w:tcBorders>
          <w:noWrap/>
          <w:vAlign w:val="center"/>
        </w:tcPr>
        <w:p w14:paraId="2C34F0C5" w14:textId="53E0E394" w:rsidR="00E93F18" w:rsidRPr="003B1B71" w:rsidRDefault="00E93F18" w:rsidP="008B69A6">
          <w:pPr>
            <w:jc w:val="center"/>
            <w:rPr>
              <w:rFonts w:ascii="Arial" w:hAnsi="Arial" w:cs="Arial"/>
              <w:b/>
              <w:bCs/>
              <w:szCs w:val="22"/>
            </w:rPr>
          </w:pPr>
          <w:r w:rsidRPr="003B1B71">
            <w:rPr>
              <w:rFonts w:ascii="Arial" w:hAnsi="Arial" w:cs="Arial"/>
              <w:b/>
              <w:bCs/>
              <w:szCs w:val="22"/>
            </w:rPr>
            <w:t>POLITICA DE SERVICIO AL CIUDADANO</w:t>
          </w:r>
        </w:p>
        <w:p w14:paraId="06058BD0" w14:textId="77777777" w:rsidR="00E93F18" w:rsidRPr="006E4B1E" w:rsidRDefault="00E93F18" w:rsidP="008B69A6">
          <w:pPr>
            <w:jc w:val="center"/>
            <w:rPr>
              <w:rFonts w:ascii="Arial" w:hAnsi="Arial" w:cs="Arial"/>
              <w:bCs/>
              <w:sz w:val="12"/>
              <w:lang w:val="es-MX"/>
            </w:rPr>
          </w:pPr>
        </w:p>
        <w:p w14:paraId="5448EE5A" w14:textId="77777777" w:rsidR="00E93F18" w:rsidRDefault="00E93F18" w:rsidP="00727654">
          <w:pPr>
            <w:jc w:val="center"/>
            <w:rPr>
              <w:rFonts w:ascii="Arial" w:hAnsi="Arial" w:cs="Arial"/>
              <w:bCs/>
              <w:lang w:val="es-MX" w:eastAsia="es-ES"/>
            </w:rPr>
          </w:pPr>
          <w:r>
            <w:rPr>
              <w:rFonts w:ascii="Arial" w:hAnsi="Arial" w:cs="Arial"/>
              <w:bCs/>
              <w:lang w:val="es-MX" w:eastAsia="es-ES"/>
            </w:rPr>
            <w:t>Departamento Administrativo de Fortalecimiento Institucional</w:t>
          </w:r>
        </w:p>
        <w:p w14:paraId="047612C8" w14:textId="6CC6E1AF" w:rsidR="00E93F18" w:rsidRPr="00897516" w:rsidRDefault="00E93F18" w:rsidP="00727654">
          <w:pPr>
            <w:ind w:left="-28" w:firstLine="28"/>
            <w:jc w:val="center"/>
            <w:rPr>
              <w:rFonts w:ascii="Arial" w:eastAsia="Arial Unicode MS" w:hAnsi="Arial" w:cs="Arial"/>
              <w:sz w:val="20"/>
              <w:szCs w:val="20"/>
            </w:rPr>
          </w:pPr>
          <w:r w:rsidRPr="00F74573">
            <w:rPr>
              <w:rFonts w:ascii="Arial" w:hAnsi="Arial" w:cs="Arial"/>
              <w:bCs/>
              <w:lang w:val="es-MX" w:eastAsia="es-ES"/>
            </w:rPr>
            <w:t xml:space="preserve">Proceso </w:t>
          </w:r>
          <w:r>
            <w:rPr>
              <w:rFonts w:ascii="Arial" w:hAnsi="Arial" w:cs="Arial"/>
              <w:bCs/>
              <w:lang w:val="es-MX" w:eastAsia="es-ES"/>
            </w:rPr>
            <w:t>1</w:t>
          </w:r>
          <w:r w:rsidRPr="00F74573">
            <w:rPr>
              <w:rFonts w:ascii="Arial" w:hAnsi="Arial" w:cs="Arial"/>
              <w:bCs/>
              <w:lang w:val="es-MX" w:eastAsia="es-ES"/>
            </w:rPr>
            <w:t xml:space="preserve">1. </w:t>
          </w:r>
          <w:r>
            <w:rPr>
              <w:rFonts w:ascii="Arial" w:hAnsi="Arial" w:cs="Arial"/>
              <w:bCs/>
              <w:lang w:val="es-MX" w:eastAsia="es-ES"/>
            </w:rPr>
            <w:t>Servicio de Atención al Ciudadano</w:t>
          </w:r>
        </w:p>
      </w:tc>
      <w:tc>
        <w:tcPr>
          <w:tcW w:w="1144" w:type="pct"/>
          <w:tcBorders>
            <w:top w:val="single" w:sz="4" w:space="0" w:color="auto"/>
            <w:left w:val="single" w:sz="4" w:space="0" w:color="auto"/>
            <w:bottom w:val="single" w:sz="4" w:space="0" w:color="auto"/>
            <w:right w:val="single" w:sz="4" w:space="0" w:color="auto"/>
          </w:tcBorders>
          <w:noWrap/>
          <w:vAlign w:val="center"/>
        </w:tcPr>
        <w:p w14:paraId="40BB3EE6" w14:textId="201EAA05" w:rsidR="00E93F18" w:rsidRPr="0014086D" w:rsidRDefault="00E93F18" w:rsidP="008B69A6">
          <w:pPr>
            <w:rPr>
              <w:rFonts w:ascii="Arial" w:eastAsia="Arial Unicode MS" w:hAnsi="Arial" w:cs="Arial"/>
              <w:sz w:val="20"/>
              <w:szCs w:val="20"/>
            </w:rPr>
          </w:pPr>
          <w:r>
            <w:rPr>
              <w:rFonts w:ascii="Arial" w:eastAsia="Arial Unicode MS" w:hAnsi="Arial" w:cs="Arial"/>
              <w:sz w:val="20"/>
              <w:szCs w:val="20"/>
            </w:rPr>
            <w:t xml:space="preserve">Código: </w:t>
          </w:r>
          <w:r w:rsidRPr="00B258D0">
            <w:rPr>
              <w:rFonts w:ascii="Arial" w:eastAsia="Arial Unicode MS" w:hAnsi="Arial" w:cs="Arial"/>
              <w:sz w:val="20"/>
              <w:szCs w:val="20"/>
            </w:rPr>
            <w:t>M-DF-SAC-007</w:t>
          </w:r>
        </w:p>
      </w:tc>
    </w:tr>
    <w:tr w:rsidR="00E93F18" w:rsidRPr="00897516" w14:paraId="4A469E89" w14:textId="77777777" w:rsidTr="00B258D0">
      <w:trPr>
        <w:trHeight w:val="281"/>
      </w:trPr>
      <w:tc>
        <w:tcPr>
          <w:tcW w:w="471" w:type="pct"/>
          <w:vMerge/>
          <w:tcBorders>
            <w:top w:val="single" w:sz="4" w:space="0" w:color="auto"/>
            <w:left w:val="single" w:sz="4" w:space="0" w:color="auto"/>
            <w:bottom w:val="single" w:sz="4" w:space="0" w:color="auto"/>
            <w:right w:val="single" w:sz="4" w:space="0" w:color="auto"/>
          </w:tcBorders>
          <w:vAlign w:val="center"/>
        </w:tcPr>
        <w:p w14:paraId="53558CC7" w14:textId="2E859595" w:rsidR="00E93F18" w:rsidRPr="00897516" w:rsidRDefault="00E93F18" w:rsidP="008B69A6">
          <w:pPr>
            <w:rPr>
              <w:rFonts w:ascii="Arial" w:eastAsia="Arial Unicode MS" w:hAnsi="Arial" w:cs="Arial"/>
              <w:sz w:val="14"/>
              <w:szCs w:val="20"/>
            </w:rPr>
          </w:pPr>
        </w:p>
      </w:tc>
      <w:tc>
        <w:tcPr>
          <w:tcW w:w="3385" w:type="pct"/>
          <w:vMerge/>
          <w:tcBorders>
            <w:left w:val="single" w:sz="4" w:space="0" w:color="auto"/>
            <w:right w:val="single" w:sz="4" w:space="0" w:color="auto"/>
          </w:tcBorders>
          <w:noWrap/>
          <w:vAlign w:val="center"/>
        </w:tcPr>
        <w:p w14:paraId="140681FE" w14:textId="77777777" w:rsidR="00E93F18" w:rsidRPr="00897516" w:rsidRDefault="00E93F18" w:rsidP="008B69A6">
          <w:pPr>
            <w:ind w:left="-28" w:firstLine="28"/>
            <w:jc w:val="center"/>
            <w:rPr>
              <w:rFonts w:ascii="Arial" w:eastAsia="Arial Unicode MS" w:hAnsi="Arial" w:cs="Arial"/>
              <w:sz w:val="20"/>
              <w:szCs w:val="20"/>
            </w:rPr>
          </w:pPr>
        </w:p>
      </w:tc>
      <w:tc>
        <w:tcPr>
          <w:tcW w:w="1144" w:type="pct"/>
          <w:tcBorders>
            <w:top w:val="single" w:sz="4" w:space="0" w:color="auto"/>
            <w:left w:val="single" w:sz="4" w:space="0" w:color="auto"/>
            <w:bottom w:val="single" w:sz="4" w:space="0" w:color="auto"/>
            <w:right w:val="single" w:sz="4" w:space="0" w:color="auto"/>
          </w:tcBorders>
          <w:noWrap/>
          <w:vAlign w:val="center"/>
        </w:tcPr>
        <w:p w14:paraId="58B59CA0" w14:textId="0ACBB27E" w:rsidR="00E93F18" w:rsidRPr="0014086D" w:rsidRDefault="00E93F18" w:rsidP="00E901FB">
          <w:pPr>
            <w:rPr>
              <w:rFonts w:ascii="Arial" w:eastAsia="Arial Unicode MS" w:hAnsi="Arial" w:cs="Arial"/>
              <w:sz w:val="20"/>
              <w:szCs w:val="20"/>
            </w:rPr>
          </w:pPr>
          <w:r>
            <w:rPr>
              <w:rFonts w:ascii="Arial" w:eastAsia="Arial Unicode MS" w:hAnsi="Arial" w:cs="Arial"/>
              <w:sz w:val="20"/>
              <w:szCs w:val="20"/>
            </w:rPr>
            <w:t>Fecha:</w:t>
          </w:r>
          <w:r w:rsidR="003B1B71">
            <w:rPr>
              <w:rFonts w:ascii="Arial" w:eastAsia="Arial Unicode MS" w:hAnsi="Arial" w:cs="Arial"/>
              <w:sz w:val="20"/>
              <w:szCs w:val="20"/>
            </w:rPr>
            <w:t xml:space="preserve"> 08/09/2025</w:t>
          </w:r>
        </w:p>
      </w:tc>
    </w:tr>
    <w:tr w:rsidR="00E93F18" w:rsidRPr="00897516" w14:paraId="541666E6" w14:textId="77777777" w:rsidTr="00B258D0">
      <w:trPr>
        <w:trHeight w:val="257"/>
      </w:trPr>
      <w:tc>
        <w:tcPr>
          <w:tcW w:w="471" w:type="pct"/>
          <w:vMerge/>
          <w:tcBorders>
            <w:top w:val="single" w:sz="4" w:space="0" w:color="auto"/>
            <w:left w:val="single" w:sz="4" w:space="0" w:color="auto"/>
            <w:bottom w:val="single" w:sz="4" w:space="0" w:color="auto"/>
            <w:right w:val="single" w:sz="4" w:space="0" w:color="auto"/>
          </w:tcBorders>
          <w:vAlign w:val="center"/>
        </w:tcPr>
        <w:p w14:paraId="123CC3A4" w14:textId="77777777" w:rsidR="00E93F18" w:rsidRPr="00897516" w:rsidRDefault="00E93F18" w:rsidP="008B69A6">
          <w:pPr>
            <w:rPr>
              <w:rFonts w:ascii="Arial" w:eastAsia="Arial Unicode MS" w:hAnsi="Arial" w:cs="Arial"/>
              <w:sz w:val="14"/>
              <w:szCs w:val="20"/>
            </w:rPr>
          </w:pPr>
        </w:p>
      </w:tc>
      <w:tc>
        <w:tcPr>
          <w:tcW w:w="3385" w:type="pct"/>
          <w:vMerge/>
          <w:tcBorders>
            <w:left w:val="single" w:sz="4" w:space="0" w:color="auto"/>
            <w:right w:val="single" w:sz="4" w:space="0" w:color="auto"/>
          </w:tcBorders>
          <w:noWrap/>
          <w:vAlign w:val="center"/>
        </w:tcPr>
        <w:p w14:paraId="402A2433" w14:textId="77777777" w:rsidR="00E93F18" w:rsidRPr="00897516" w:rsidRDefault="00E93F18" w:rsidP="008B69A6">
          <w:pPr>
            <w:ind w:left="-28" w:firstLine="28"/>
            <w:jc w:val="center"/>
            <w:rPr>
              <w:rFonts w:ascii="Arial" w:hAnsi="Arial" w:cs="Arial"/>
              <w:sz w:val="20"/>
              <w:szCs w:val="20"/>
            </w:rPr>
          </w:pPr>
        </w:p>
      </w:tc>
      <w:tc>
        <w:tcPr>
          <w:tcW w:w="1144" w:type="pct"/>
          <w:tcBorders>
            <w:top w:val="single" w:sz="4" w:space="0" w:color="auto"/>
            <w:left w:val="single" w:sz="4" w:space="0" w:color="auto"/>
            <w:bottom w:val="single" w:sz="4" w:space="0" w:color="auto"/>
            <w:right w:val="single" w:sz="4" w:space="0" w:color="auto"/>
          </w:tcBorders>
          <w:noWrap/>
          <w:vAlign w:val="center"/>
        </w:tcPr>
        <w:p w14:paraId="2BBB8628" w14:textId="0653364A" w:rsidR="00E93F18" w:rsidRPr="0014086D" w:rsidRDefault="00E93F18" w:rsidP="00E901FB">
          <w:pPr>
            <w:rPr>
              <w:rFonts w:ascii="Arial" w:eastAsia="Arial Unicode MS" w:hAnsi="Arial" w:cs="Arial"/>
              <w:sz w:val="20"/>
              <w:szCs w:val="20"/>
            </w:rPr>
          </w:pPr>
          <w:r w:rsidRPr="0014086D">
            <w:rPr>
              <w:rFonts w:ascii="Arial" w:hAnsi="Arial" w:cs="Arial"/>
              <w:sz w:val="20"/>
              <w:szCs w:val="20"/>
            </w:rPr>
            <w:t>Versión:</w:t>
          </w:r>
          <w:r w:rsidR="003B1B71">
            <w:rPr>
              <w:rFonts w:ascii="Arial" w:hAnsi="Arial" w:cs="Arial"/>
              <w:sz w:val="20"/>
              <w:szCs w:val="20"/>
            </w:rPr>
            <w:t xml:space="preserve"> 002</w:t>
          </w:r>
        </w:p>
      </w:tc>
    </w:tr>
    <w:tr w:rsidR="00E93F18" w:rsidRPr="005973BC" w14:paraId="5A49C426" w14:textId="77777777" w:rsidTr="00B258D0">
      <w:trPr>
        <w:trHeight w:val="275"/>
      </w:trPr>
      <w:tc>
        <w:tcPr>
          <w:tcW w:w="471" w:type="pct"/>
          <w:vMerge/>
          <w:tcBorders>
            <w:top w:val="single" w:sz="4" w:space="0" w:color="auto"/>
            <w:left w:val="single" w:sz="4" w:space="0" w:color="auto"/>
            <w:bottom w:val="single" w:sz="4" w:space="0" w:color="auto"/>
            <w:right w:val="single" w:sz="4" w:space="0" w:color="auto"/>
          </w:tcBorders>
          <w:vAlign w:val="center"/>
        </w:tcPr>
        <w:p w14:paraId="7A76727F" w14:textId="77777777" w:rsidR="00E93F18" w:rsidRPr="00897516" w:rsidRDefault="00E93F18" w:rsidP="008B69A6">
          <w:pPr>
            <w:rPr>
              <w:rFonts w:ascii="Arial" w:eastAsia="Arial Unicode MS" w:hAnsi="Arial" w:cs="Arial"/>
              <w:sz w:val="14"/>
              <w:szCs w:val="20"/>
            </w:rPr>
          </w:pPr>
        </w:p>
      </w:tc>
      <w:tc>
        <w:tcPr>
          <w:tcW w:w="3385" w:type="pct"/>
          <w:vMerge/>
          <w:tcBorders>
            <w:left w:val="single" w:sz="4" w:space="0" w:color="auto"/>
            <w:bottom w:val="single" w:sz="4" w:space="0" w:color="auto"/>
            <w:right w:val="single" w:sz="4" w:space="0" w:color="auto"/>
          </w:tcBorders>
          <w:noWrap/>
          <w:vAlign w:val="center"/>
        </w:tcPr>
        <w:p w14:paraId="2D137663" w14:textId="77777777" w:rsidR="00E93F18" w:rsidRPr="00897516" w:rsidRDefault="00E93F18" w:rsidP="008B69A6">
          <w:pPr>
            <w:ind w:left="-28" w:firstLine="28"/>
            <w:jc w:val="center"/>
            <w:rPr>
              <w:rFonts w:ascii="Arial" w:hAnsi="Arial" w:cs="Arial"/>
              <w:sz w:val="20"/>
              <w:szCs w:val="20"/>
            </w:rPr>
          </w:pPr>
        </w:p>
      </w:tc>
      <w:tc>
        <w:tcPr>
          <w:tcW w:w="1144" w:type="pct"/>
          <w:tcBorders>
            <w:top w:val="single" w:sz="4" w:space="0" w:color="auto"/>
            <w:left w:val="single" w:sz="4" w:space="0" w:color="auto"/>
            <w:bottom w:val="single" w:sz="4" w:space="0" w:color="auto"/>
            <w:right w:val="single" w:sz="4" w:space="0" w:color="auto"/>
          </w:tcBorders>
          <w:noWrap/>
          <w:vAlign w:val="center"/>
        </w:tcPr>
        <w:p w14:paraId="5EB17E5E" w14:textId="77777777" w:rsidR="00E93F18" w:rsidRPr="0014086D" w:rsidRDefault="00E93F18" w:rsidP="008B69A6">
          <w:pPr>
            <w:rPr>
              <w:rFonts w:ascii="Arial" w:hAnsi="Arial" w:cs="Arial"/>
              <w:sz w:val="20"/>
              <w:szCs w:val="20"/>
            </w:rPr>
          </w:pPr>
          <w:r w:rsidRPr="0014086D">
            <w:rPr>
              <w:rFonts w:ascii="Arial" w:hAnsi="Arial" w:cs="Arial"/>
              <w:sz w:val="20"/>
              <w:szCs w:val="20"/>
            </w:rPr>
            <w:t xml:space="preserve">Página </w:t>
          </w:r>
          <w:r w:rsidRPr="0014086D">
            <w:rPr>
              <w:rFonts w:ascii="Arial" w:hAnsi="Arial" w:cs="Arial"/>
              <w:sz w:val="20"/>
              <w:szCs w:val="20"/>
            </w:rPr>
            <w:fldChar w:fldCharType="begin"/>
          </w:r>
          <w:r w:rsidRPr="0014086D">
            <w:rPr>
              <w:rFonts w:ascii="Arial" w:hAnsi="Arial" w:cs="Arial"/>
              <w:sz w:val="20"/>
              <w:szCs w:val="20"/>
            </w:rPr>
            <w:instrText xml:space="preserve"> PAGE   \* MERGEFORMAT </w:instrText>
          </w:r>
          <w:r w:rsidRPr="0014086D">
            <w:rPr>
              <w:rFonts w:ascii="Arial" w:hAnsi="Arial" w:cs="Arial"/>
              <w:sz w:val="20"/>
              <w:szCs w:val="20"/>
            </w:rPr>
            <w:fldChar w:fldCharType="separate"/>
          </w:r>
          <w:r w:rsidR="00E901FB">
            <w:rPr>
              <w:rFonts w:ascii="Arial" w:hAnsi="Arial" w:cs="Arial"/>
              <w:noProof/>
              <w:sz w:val="20"/>
              <w:szCs w:val="20"/>
            </w:rPr>
            <w:t>17</w:t>
          </w:r>
          <w:r w:rsidRPr="0014086D">
            <w:rPr>
              <w:rFonts w:ascii="Arial" w:hAnsi="Arial" w:cs="Arial"/>
              <w:sz w:val="20"/>
              <w:szCs w:val="20"/>
            </w:rPr>
            <w:fldChar w:fldCharType="end"/>
          </w:r>
          <w:r w:rsidRPr="0014086D">
            <w:rPr>
              <w:rFonts w:ascii="Arial" w:hAnsi="Arial" w:cs="Arial"/>
              <w:sz w:val="20"/>
              <w:szCs w:val="20"/>
            </w:rPr>
            <w:t xml:space="preserve"> de </w:t>
          </w:r>
          <w:r w:rsidRPr="0014086D">
            <w:rPr>
              <w:rFonts w:ascii="Arial" w:hAnsi="Arial" w:cs="Arial"/>
            </w:rPr>
            <w:fldChar w:fldCharType="begin"/>
          </w:r>
          <w:r w:rsidRPr="0014086D">
            <w:rPr>
              <w:rFonts w:ascii="Arial" w:hAnsi="Arial" w:cs="Arial"/>
            </w:rPr>
            <w:instrText xml:space="preserve"> NUMPAGES   \* MERGEFORMAT </w:instrText>
          </w:r>
          <w:r w:rsidRPr="0014086D">
            <w:rPr>
              <w:rFonts w:ascii="Arial" w:hAnsi="Arial" w:cs="Arial"/>
            </w:rPr>
            <w:fldChar w:fldCharType="separate"/>
          </w:r>
          <w:r w:rsidR="00E901FB" w:rsidRPr="00E901FB">
            <w:rPr>
              <w:rFonts w:ascii="Arial" w:hAnsi="Arial" w:cs="Arial"/>
              <w:noProof/>
              <w:sz w:val="20"/>
              <w:szCs w:val="20"/>
            </w:rPr>
            <w:t>17</w:t>
          </w:r>
          <w:r w:rsidRPr="0014086D">
            <w:rPr>
              <w:rFonts w:ascii="Arial" w:hAnsi="Arial" w:cs="Arial"/>
            </w:rPr>
            <w:fldChar w:fldCharType="end"/>
          </w:r>
        </w:p>
      </w:tc>
    </w:tr>
  </w:tbl>
  <w:p w14:paraId="10984FF4" w14:textId="51EC1002" w:rsidR="00E93F18" w:rsidRPr="008B69A6" w:rsidRDefault="00E93F18" w:rsidP="008B69A6">
    <w:pPr>
      <w:pStyle w:val="Encabezado"/>
    </w:pPr>
    <w:r w:rsidRPr="008B69A6">
      <w:rPr>
        <w:rFonts w:eastAsia="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862A9" w14:textId="77777777" w:rsidR="003B1B71" w:rsidRDefault="003B1B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776662"/>
    <w:multiLevelType w:val="hybridMultilevel"/>
    <w:tmpl w:val="BBEAA506"/>
    <w:lvl w:ilvl="0" w:tplc="240A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87D1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3DE7C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4" w15:restartNumberingAfterBreak="0">
    <w:nsid w:val="00990994"/>
    <w:multiLevelType w:val="hybridMultilevel"/>
    <w:tmpl w:val="3446B3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7002896"/>
    <w:multiLevelType w:val="hybridMultilevel"/>
    <w:tmpl w:val="62F02AAA"/>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0BE21F3A"/>
    <w:multiLevelType w:val="hybridMultilevel"/>
    <w:tmpl w:val="492EF7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F056261"/>
    <w:multiLevelType w:val="multilevel"/>
    <w:tmpl w:val="F1BA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0A1AC3"/>
    <w:multiLevelType w:val="hybridMultilevel"/>
    <w:tmpl w:val="A0624A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F9A4212"/>
    <w:multiLevelType w:val="hybridMultilevel"/>
    <w:tmpl w:val="F96A19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5B61CFD"/>
    <w:multiLevelType w:val="hybridMultilevel"/>
    <w:tmpl w:val="9DDECD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77DE6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B6822F1"/>
    <w:multiLevelType w:val="multilevel"/>
    <w:tmpl w:val="4C388BEC"/>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625FC8"/>
    <w:multiLevelType w:val="hybridMultilevel"/>
    <w:tmpl w:val="9EDE21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3373C3E"/>
    <w:multiLevelType w:val="hybridMultilevel"/>
    <w:tmpl w:val="90AEFB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D84547"/>
    <w:multiLevelType w:val="hybridMultilevel"/>
    <w:tmpl w:val="D60896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573770E"/>
    <w:multiLevelType w:val="hybridMultilevel"/>
    <w:tmpl w:val="5A4EF1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93B7868"/>
    <w:multiLevelType w:val="hybridMultilevel"/>
    <w:tmpl w:val="565C936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97055EA"/>
    <w:multiLevelType w:val="multilevel"/>
    <w:tmpl w:val="6D70FDEA"/>
    <w:lvl w:ilvl="0">
      <w:start w:val="2"/>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9" w15:restartNumberingAfterBreak="0">
    <w:nsid w:val="29FC53B9"/>
    <w:multiLevelType w:val="multilevel"/>
    <w:tmpl w:val="693A6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8A75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18E5B5C"/>
    <w:multiLevelType w:val="multilevel"/>
    <w:tmpl w:val="34B0C61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upperLetter"/>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1C33FAA"/>
    <w:multiLevelType w:val="hybridMultilevel"/>
    <w:tmpl w:val="0B64502C"/>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59B4375"/>
    <w:multiLevelType w:val="hybridMultilevel"/>
    <w:tmpl w:val="3628F1F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B352569"/>
    <w:multiLevelType w:val="hybridMultilevel"/>
    <w:tmpl w:val="3366572A"/>
    <w:lvl w:ilvl="0" w:tplc="240A0001">
      <w:start w:val="1"/>
      <w:numFmt w:val="bullet"/>
      <w:lvlText w:val=""/>
      <w:lvlJc w:val="left"/>
      <w:pPr>
        <w:ind w:left="720" w:hanging="360"/>
      </w:pPr>
      <w:rPr>
        <w:rFonts w:ascii="Symbol" w:hAnsi="Symbol" w:hint="default"/>
      </w:rPr>
    </w:lvl>
    <w:lvl w:ilvl="1" w:tplc="240A000D">
      <w:start w:val="1"/>
      <w:numFmt w:val="bullet"/>
      <w:lvlText w:val=""/>
      <w:lvlJc w:val="left"/>
      <w:pPr>
        <w:ind w:left="720" w:hanging="360"/>
      </w:pPr>
      <w:rPr>
        <w:rFonts w:ascii="Wingdings" w:hAnsi="Wingdings" w:hint="default"/>
      </w:rPr>
    </w:lvl>
    <w:lvl w:ilvl="2" w:tplc="240A000D">
      <w:start w:val="1"/>
      <w:numFmt w:val="bullet"/>
      <w:lvlText w:val=""/>
      <w:lvlJc w:val="left"/>
      <w:pPr>
        <w:ind w:left="1353"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BE802A5"/>
    <w:multiLevelType w:val="multilevel"/>
    <w:tmpl w:val="60E0D3E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upperLetter"/>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45756B04"/>
    <w:multiLevelType w:val="hybridMultilevel"/>
    <w:tmpl w:val="8DEAB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C9F3E8B"/>
    <w:multiLevelType w:val="multilevel"/>
    <w:tmpl w:val="15A6FE5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2539BF"/>
    <w:multiLevelType w:val="multilevel"/>
    <w:tmpl w:val="0DB8C1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741A82"/>
    <w:multiLevelType w:val="hybridMultilevel"/>
    <w:tmpl w:val="614E505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AA81D50"/>
    <w:multiLevelType w:val="hybridMultilevel"/>
    <w:tmpl w:val="9BD85458"/>
    <w:lvl w:ilvl="0" w:tplc="240A000D">
      <w:start w:val="1"/>
      <w:numFmt w:val="bullet"/>
      <w:lvlText w:val=""/>
      <w:lvlJc w:val="left"/>
      <w:pPr>
        <w:ind w:left="1776" w:hanging="360"/>
      </w:pPr>
      <w:rPr>
        <w:rFonts w:ascii="Wingdings" w:hAnsi="Wingdings"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31" w15:restartNumberingAfterBreak="0">
    <w:nsid w:val="5D607813"/>
    <w:multiLevelType w:val="multilevel"/>
    <w:tmpl w:val="8B9ED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B34EE4"/>
    <w:multiLevelType w:val="hybridMultilevel"/>
    <w:tmpl w:val="720CA3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2842E07"/>
    <w:multiLevelType w:val="hybridMultilevel"/>
    <w:tmpl w:val="B13E08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5A41CA7"/>
    <w:multiLevelType w:val="hybridMultilevel"/>
    <w:tmpl w:val="D19E31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68A0EC7"/>
    <w:multiLevelType w:val="hybridMultilevel"/>
    <w:tmpl w:val="E0801B82"/>
    <w:lvl w:ilvl="0" w:tplc="240A0005">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6" w15:restartNumberingAfterBreak="0">
    <w:nsid w:val="699840DD"/>
    <w:multiLevelType w:val="hybridMultilevel"/>
    <w:tmpl w:val="532044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E2C4BDD"/>
    <w:multiLevelType w:val="hybridMultilevel"/>
    <w:tmpl w:val="32C877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18E1EF0"/>
    <w:multiLevelType w:val="hybridMultilevel"/>
    <w:tmpl w:val="F890542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53A1566"/>
    <w:multiLevelType w:val="multilevel"/>
    <w:tmpl w:val="2BE0BDDE"/>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AC5C0F"/>
    <w:multiLevelType w:val="hybridMultilevel"/>
    <w:tmpl w:val="F028C4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A281B6B"/>
    <w:multiLevelType w:val="hybridMultilevel"/>
    <w:tmpl w:val="0ED2E3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21"/>
  </w:num>
  <w:num w:numId="4">
    <w:abstractNumId w:val="41"/>
  </w:num>
  <w:num w:numId="5">
    <w:abstractNumId w:val="25"/>
  </w:num>
  <w:num w:numId="6">
    <w:abstractNumId w:val="16"/>
  </w:num>
  <w:num w:numId="7">
    <w:abstractNumId w:val="18"/>
  </w:num>
  <w:num w:numId="8">
    <w:abstractNumId w:val="12"/>
  </w:num>
  <w:num w:numId="9">
    <w:abstractNumId w:val="22"/>
  </w:num>
  <w:num w:numId="10">
    <w:abstractNumId w:val="27"/>
  </w:num>
  <w:num w:numId="11">
    <w:abstractNumId w:val="39"/>
  </w:num>
  <w:num w:numId="12">
    <w:abstractNumId w:val="9"/>
  </w:num>
  <w:num w:numId="13">
    <w:abstractNumId w:val="23"/>
  </w:num>
  <w:num w:numId="14">
    <w:abstractNumId w:val="34"/>
  </w:num>
  <w:num w:numId="15">
    <w:abstractNumId w:val="4"/>
  </w:num>
  <w:num w:numId="16">
    <w:abstractNumId w:val="8"/>
  </w:num>
  <w:num w:numId="17">
    <w:abstractNumId w:val="26"/>
  </w:num>
  <w:num w:numId="18">
    <w:abstractNumId w:val="37"/>
  </w:num>
  <w:num w:numId="19">
    <w:abstractNumId w:val="15"/>
  </w:num>
  <w:num w:numId="20">
    <w:abstractNumId w:val="33"/>
  </w:num>
  <w:num w:numId="21">
    <w:abstractNumId w:val="32"/>
  </w:num>
  <w:num w:numId="22">
    <w:abstractNumId w:val="36"/>
  </w:num>
  <w:num w:numId="23">
    <w:abstractNumId w:val="10"/>
  </w:num>
  <w:num w:numId="24">
    <w:abstractNumId w:val="14"/>
  </w:num>
  <w:num w:numId="25">
    <w:abstractNumId w:val="13"/>
  </w:num>
  <w:num w:numId="26">
    <w:abstractNumId w:val="24"/>
  </w:num>
  <w:num w:numId="27">
    <w:abstractNumId w:val="3"/>
  </w:num>
  <w:num w:numId="28">
    <w:abstractNumId w:val="17"/>
  </w:num>
  <w:num w:numId="29">
    <w:abstractNumId w:val="31"/>
  </w:num>
  <w:num w:numId="30">
    <w:abstractNumId w:val="19"/>
  </w:num>
  <w:num w:numId="31">
    <w:abstractNumId w:val="7"/>
  </w:num>
  <w:num w:numId="32">
    <w:abstractNumId w:val="30"/>
  </w:num>
  <w:num w:numId="33">
    <w:abstractNumId w:val="38"/>
  </w:num>
  <w:num w:numId="34">
    <w:abstractNumId w:val="0"/>
  </w:num>
  <w:num w:numId="35">
    <w:abstractNumId w:val="1"/>
  </w:num>
  <w:num w:numId="36">
    <w:abstractNumId w:val="35"/>
  </w:num>
  <w:num w:numId="37">
    <w:abstractNumId w:val="5"/>
  </w:num>
  <w:num w:numId="38">
    <w:abstractNumId w:val="2"/>
  </w:num>
  <w:num w:numId="39">
    <w:abstractNumId w:val="20"/>
  </w:num>
  <w:num w:numId="40">
    <w:abstractNumId w:val="11"/>
  </w:num>
  <w:num w:numId="41">
    <w:abstractNumId w:val="40"/>
  </w:num>
  <w:num w:numId="42">
    <w:abstractNumId w:val="6"/>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BA3"/>
    <w:rsid w:val="000006DC"/>
    <w:rsid w:val="000138E6"/>
    <w:rsid w:val="00014217"/>
    <w:rsid w:val="000146D2"/>
    <w:rsid w:val="0002052F"/>
    <w:rsid w:val="00024000"/>
    <w:rsid w:val="00024559"/>
    <w:rsid w:val="000250EE"/>
    <w:rsid w:val="00025FE1"/>
    <w:rsid w:val="00030030"/>
    <w:rsid w:val="00030B04"/>
    <w:rsid w:val="0004022B"/>
    <w:rsid w:val="00042493"/>
    <w:rsid w:val="00042F87"/>
    <w:rsid w:val="00047A50"/>
    <w:rsid w:val="00050EE2"/>
    <w:rsid w:val="00052215"/>
    <w:rsid w:val="00054198"/>
    <w:rsid w:val="00056032"/>
    <w:rsid w:val="00062CA8"/>
    <w:rsid w:val="00063C93"/>
    <w:rsid w:val="00067D4D"/>
    <w:rsid w:val="000718B2"/>
    <w:rsid w:val="00072571"/>
    <w:rsid w:val="000726B2"/>
    <w:rsid w:val="00072B37"/>
    <w:rsid w:val="00077AFF"/>
    <w:rsid w:val="00077DA2"/>
    <w:rsid w:val="00080523"/>
    <w:rsid w:val="00085232"/>
    <w:rsid w:val="00090F03"/>
    <w:rsid w:val="000947C2"/>
    <w:rsid w:val="00095DF3"/>
    <w:rsid w:val="00096535"/>
    <w:rsid w:val="000A170C"/>
    <w:rsid w:val="000A4402"/>
    <w:rsid w:val="000A5381"/>
    <w:rsid w:val="000A59DC"/>
    <w:rsid w:val="000B22C7"/>
    <w:rsid w:val="000B41AA"/>
    <w:rsid w:val="000B725F"/>
    <w:rsid w:val="000C0A72"/>
    <w:rsid w:val="000C15A6"/>
    <w:rsid w:val="000C5271"/>
    <w:rsid w:val="000C66F8"/>
    <w:rsid w:val="000C728C"/>
    <w:rsid w:val="000D1B7A"/>
    <w:rsid w:val="000D1BA6"/>
    <w:rsid w:val="000D42E2"/>
    <w:rsid w:val="000D728C"/>
    <w:rsid w:val="000E5B21"/>
    <w:rsid w:val="000F498B"/>
    <w:rsid w:val="000F4C02"/>
    <w:rsid w:val="000F5333"/>
    <w:rsid w:val="000F7961"/>
    <w:rsid w:val="000F7BD6"/>
    <w:rsid w:val="001040A3"/>
    <w:rsid w:val="0010681F"/>
    <w:rsid w:val="0011234A"/>
    <w:rsid w:val="001135E9"/>
    <w:rsid w:val="0011399A"/>
    <w:rsid w:val="00115852"/>
    <w:rsid w:val="00120BC9"/>
    <w:rsid w:val="00124343"/>
    <w:rsid w:val="001245D5"/>
    <w:rsid w:val="00125723"/>
    <w:rsid w:val="0012598C"/>
    <w:rsid w:val="00125AA0"/>
    <w:rsid w:val="00126C49"/>
    <w:rsid w:val="00130186"/>
    <w:rsid w:val="00132370"/>
    <w:rsid w:val="00133175"/>
    <w:rsid w:val="00133459"/>
    <w:rsid w:val="001335E7"/>
    <w:rsid w:val="00137A90"/>
    <w:rsid w:val="0014292D"/>
    <w:rsid w:val="0014311F"/>
    <w:rsid w:val="00145332"/>
    <w:rsid w:val="00146606"/>
    <w:rsid w:val="00147AAB"/>
    <w:rsid w:val="00150383"/>
    <w:rsid w:val="00152412"/>
    <w:rsid w:val="001571D0"/>
    <w:rsid w:val="00165665"/>
    <w:rsid w:val="001656A0"/>
    <w:rsid w:val="0016681F"/>
    <w:rsid w:val="001674BF"/>
    <w:rsid w:val="00171454"/>
    <w:rsid w:val="00172983"/>
    <w:rsid w:val="0017320D"/>
    <w:rsid w:val="001770AB"/>
    <w:rsid w:val="00185079"/>
    <w:rsid w:val="0018603A"/>
    <w:rsid w:val="001874B8"/>
    <w:rsid w:val="00187FE6"/>
    <w:rsid w:val="00190A19"/>
    <w:rsid w:val="00194A19"/>
    <w:rsid w:val="00195975"/>
    <w:rsid w:val="00196ECA"/>
    <w:rsid w:val="001A3037"/>
    <w:rsid w:val="001A3A22"/>
    <w:rsid w:val="001A5389"/>
    <w:rsid w:val="001A68A0"/>
    <w:rsid w:val="001B11B6"/>
    <w:rsid w:val="001B204F"/>
    <w:rsid w:val="001B75C1"/>
    <w:rsid w:val="001C0102"/>
    <w:rsid w:val="001C0905"/>
    <w:rsid w:val="001C19ED"/>
    <w:rsid w:val="001C3064"/>
    <w:rsid w:val="001C5873"/>
    <w:rsid w:val="001C60B1"/>
    <w:rsid w:val="001C6DB9"/>
    <w:rsid w:val="001D004F"/>
    <w:rsid w:val="001D1C0C"/>
    <w:rsid w:val="001D2DFE"/>
    <w:rsid w:val="001D2E05"/>
    <w:rsid w:val="001D6EF1"/>
    <w:rsid w:val="001E034E"/>
    <w:rsid w:val="001E2C0E"/>
    <w:rsid w:val="001E5473"/>
    <w:rsid w:val="001E54F4"/>
    <w:rsid w:val="001E6A19"/>
    <w:rsid w:val="001F04B4"/>
    <w:rsid w:val="001F0BFC"/>
    <w:rsid w:val="001F198D"/>
    <w:rsid w:val="001F27EA"/>
    <w:rsid w:val="001F75CB"/>
    <w:rsid w:val="00206252"/>
    <w:rsid w:val="00206B62"/>
    <w:rsid w:val="00211390"/>
    <w:rsid w:val="00216844"/>
    <w:rsid w:val="00220B5A"/>
    <w:rsid w:val="00223B74"/>
    <w:rsid w:val="00226FE7"/>
    <w:rsid w:val="00227FF1"/>
    <w:rsid w:val="002313DB"/>
    <w:rsid w:val="00237DB3"/>
    <w:rsid w:val="0024006E"/>
    <w:rsid w:val="00240C12"/>
    <w:rsid w:val="0024332D"/>
    <w:rsid w:val="002441FF"/>
    <w:rsid w:val="00245FB1"/>
    <w:rsid w:val="0025078E"/>
    <w:rsid w:val="00250C2D"/>
    <w:rsid w:val="00253767"/>
    <w:rsid w:val="00260F62"/>
    <w:rsid w:val="00262696"/>
    <w:rsid w:val="00266D98"/>
    <w:rsid w:val="0027019E"/>
    <w:rsid w:val="00272220"/>
    <w:rsid w:val="00274823"/>
    <w:rsid w:val="00276636"/>
    <w:rsid w:val="00281596"/>
    <w:rsid w:val="00283170"/>
    <w:rsid w:val="00285B5E"/>
    <w:rsid w:val="00287692"/>
    <w:rsid w:val="00287B43"/>
    <w:rsid w:val="00290DEB"/>
    <w:rsid w:val="00292F44"/>
    <w:rsid w:val="00295C11"/>
    <w:rsid w:val="00295CF5"/>
    <w:rsid w:val="002A11CA"/>
    <w:rsid w:val="002A19F2"/>
    <w:rsid w:val="002B0A86"/>
    <w:rsid w:val="002B0F1F"/>
    <w:rsid w:val="002B22BB"/>
    <w:rsid w:val="002B3A34"/>
    <w:rsid w:val="002B724C"/>
    <w:rsid w:val="002B7AE0"/>
    <w:rsid w:val="002C20B3"/>
    <w:rsid w:val="002C2336"/>
    <w:rsid w:val="002C496A"/>
    <w:rsid w:val="002C52F9"/>
    <w:rsid w:val="002C74D9"/>
    <w:rsid w:val="002D1493"/>
    <w:rsid w:val="002D343A"/>
    <w:rsid w:val="002D5C0D"/>
    <w:rsid w:val="002D7BEE"/>
    <w:rsid w:val="002E0739"/>
    <w:rsid w:val="002E21CF"/>
    <w:rsid w:val="002F24F6"/>
    <w:rsid w:val="002F3406"/>
    <w:rsid w:val="002F484C"/>
    <w:rsid w:val="002F7865"/>
    <w:rsid w:val="003006FB"/>
    <w:rsid w:val="00304CC5"/>
    <w:rsid w:val="0030591F"/>
    <w:rsid w:val="00315963"/>
    <w:rsid w:val="0031676D"/>
    <w:rsid w:val="00317799"/>
    <w:rsid w:val="0032156B"/>
    <w:rsid w:val="003269A7"/>
    <w:rsid w:val="00326C5E"/>
    <w:rsid w:val="0033009C"/>
    <w:rsid w:val="00331AB4"/>
    <w:rsid w:val="00340492"/>
    <w:rsid w:val="00340D8D"/>
    <w:rsid w:val="00341718"/>
    <w:rsid w:val="0034369A"/>
    <w:rsid w:val="00345940"/>
    <w:rsid w:val="0034599F"/>
    <w:rsid w:val="003515E9"/>
    <w:rsid w:val="00354504"/>
    <w:rsid w:val="00356907"/>
    <w:rsid w:val="0035792E"/>
    <w:rsid w:val="00360906"/>
    <w:rsid w:val="003626D3"/>
    <w:rsid w:val="00364E70"/>
    <w:rsid w:val="00367C89"/>
    <w:rsid w:val="00370200"/>
    <w:rsid w:val="00374568"/>
    <w:rsid w:val="00377609"/>
    <w:rsid w:val="0037764E"/>
    <w:rsid w:val="00381A58"/>
    <w:rsid w:val="00382019"/>
    <w:rsid w:val="003833A4"/>
    <w:rsid w:val="00384F7D"/>
    <w:rsid w:val="00386892"/>
    <w:rsid w:val="003914AA"/>
    <w:rsid w:val="0039382E"/>
    <w:rsid w:val="00394C69"/>
    <w:rsid w:val="00396E3E"/>
    <w:rsid w:val="003A1DBF"/>
    <w:rsid w:val="003A4862"/>
    <w:rsid w:val="003B1B71"/>
    <w:rsid w:val="003B5781"/>
    <w:rsid w:val="003C118C"/>
    <w:rsid w:val="003C1654"/>
    <w:rsid w:val="003C17A0"/>
    <w:rsid w:val="003D1BC4"/>
    <w:rsid w:val="003D4198"/>
    <w:rsid w:val="003D476E"/>
    <w:rsid w:val="003D59C2"/>
    <w:rsid w:val="003E0C3D"/>
    <w:rsid w:val="003E11DC"/>
    <w:rsid w:val="003E37AE"/>
    <w:rsid w:val="003E3C63"/>
    <w:rsid w:val="003E5445"/>
    <w:rsid w:val="003E63F4"/>
    <w:rsid w:val="003F2DB6"/>
    <w:rsid w:val="003F5A4E"/>
    <w:rsid w:val="003F76C7"/>
    <w:rsid w:val="00400B81"/>
    <w:rsid w:val="00404F86"/>
    <w:rsid w:val="00413A4A"/>
    <w:rsid w:val="0041512F"/>
    <w:rsid w:val="0041607C"/>
    <w:rsid w:val="00417B0C"/>
    <w:rsid w:val="00420776"/>
    <w:rsid w:val="00420A47"/>
    <w:rsid w:val="0042137D"/>
    <w:rsid w:val="00423477"/>
    <w:rsid w:val="0042351E"/>
    <w:rsid w:val="004243A4"/>
    <w:rsid w:val="004245BC"/>
    <w:rsid w:val="00426E93"/>
    <w:rsid w:val="0042799A"/>
    <w:rsid w:val="0043072D"/>
    <w:rsid w:val="0043097C"/>
    <w:rsid w:val="00433029"/>
    <w:rsid w:val="00434107"/>
    <w:rsid w:val="004344C6"/>
    <w:rsid w:val="00434A37"/>
    <w:rsid w:val="00437352"/>
    <w:rsid w:val="00440FDD"/>
    <w:rsid w:val="0044550F"/>
    <w:rsid w:val="00446922"/>
    <w:rsid w:val="004475CD"/>
    <w:rsid w:val="004538F8"/>
    <w:rsid w:val="004553AA"/>
    <w:rsid w:val="004568A2"/>
    <w:rsid w:val="00461219"/>
    <w:rsid w:val="00462625"/>
    <w:rsid w:val="00463671"/>
    <w:rsid w:val="00463BA3"/>
    <w:rsid w:val="00465C96"/>
    <w:rsid w:val="004677F4"/>
    <w:rsid w:val="00471DD2"/>
    <w:rsid w:val="004720E2"/>
    <w:rsid w:val="00473B46"/>
    <w:rsid w:val="00481A4B"/>
    <w:rsid w:val="004852E4"/>
    <w:rsid w:val="004855E5"/>
    <w:rsid w:val="0048567D"/>
    <w:rsid w:val="00487B9B"/>
    <w:rsid w:val="0049795F"/>
    <w:rsid w:val="004A3B16"/>
    <w:rsid w:val="004A6602"/>
    <w:rsid w:val="004A79EB"/>
    <w:rsid w:val="004A7CF5"/>
    <w:rsid w:val="004B1B26"/>
    <w:rsid w:val="004B1F3F"/>
    <w:rsid w:val="004B2DC9"/>
    <w:rsid w:val="004B2DD5"/>
    <w:rsid w:val="004B3BAF"/>
    <w:rsid w:val="004B406D"/>
    <w:rsid w:val="004C1132"/>
    <w:rsid w:val="004D1FDA"/>
    <w:rsid w:val="004D5CBF"/>
    <w:rsid w:val="004E1426"/>
    <w:rsid w:val="004E1A18"/>
    <w:rsid w:val="004E485D"/>
    <w:rsid w:val="004E76A6"/>
    <w:rsid w:val="004E7D9B"/>
    <w:rsid w:val="004E7DAF"/>
    <w:rsid w:val="004F021C"/>
    <w:rsid w:val="004F2647"/>
    <w:rsid w:val="004F4402"/>
    <w:rsid w:val="004F44B6"/>
    <w:rsid w:val="004F7422"/>
    <w:rsid w:val="004F7F3C"/>
    <w:rsid w:val="00500F55"/>
    <w:rsid w:val="00506486"/>
    <w:rsid w:val="00506FCA"/>
    <w:rsid w:val="00507D76"/>
    <w:rsid w:val="005104AA"/>
    <w:rsid w:val="00510CF5"/>
    <w:rsid w:val="00514FC8"/>
    <w:rsid w:val="00516479"/>
    <w:rsid w:val="0052109A"/>
    <w:rsid w:val="005248DF"/>
    <w:rsid w:val="00526C4E"/>
    <w:rsid w:val="005322CF"/>
    <w:rsid w:val="00532683"/>
    <w:rsid w:val="00532D78"/>
    <w:rsid w:val="00536178"/>
    <w:rsid w:val="005371FD"/>
    <w:rsid w:val="00537D69"/>
    <w:rsid w:val="005400FA"/>
    <w:rsid w:val="00540FD5"/>
    <w:rsid w:val="00541030"/>
    <w:rsid w:val="00542AB1"/>
    <w:rsid w:val="00542D4F"/>
    <w:rsid w:val="00551034"/>
    <w:rsid w:val="00552E0B"/>
    <w:rsid w:val="00554872"/>
    <w:rsid w:val="005642A1"/>
    <w:rsid w:val="00573580"/>
    <w:rsid w:val="00576B7E"/>
    <w:rsid w:val="005777D0"/>
    <w:rsid w:val="00577E2A"/>
    <w:rsid w:val="00586DE6"/>
    <w:rsid w:val="00590A22"/>
    <w:rsid w:val="005A01F0"/>
    <w:rsid w:val="005B0610"/>
    <w:rsid w:val="005B2C66"/>
    <w:rsid w:val="005B7BB7"/>
    <w:rsid w:val="005C2D3E"/>
    <w:rsid w:val="005C3BE7"/>
    <w:rsid w:val="005D2352"/>
    <w:rsid w:val="005D4CD6"/>
    <w:rsid w:val="005E2185"/>
    <w:rsid w:val="005E2BCC"/>
    <w:rsid w:val="005E3633"/>
    <w:rsid w:val="005E493B"/>
    <w:rsid w:val="005E6260"/>
    <w:rsid w:val="005E6D33"/>
    <w:rsid w:val="005F1878"/>
    <w:rsid w:val="005F228A"/>
    <w:rsid w:val="005F4B9E"/>
    <w:rsid w:val="005F4D3D"/>
    <w:rsid w:val="005F5AE3"/>
    <w:rsid w:val="005F5B4C"/>
    <w:rsid w:val="005F60C3"/>
    <w:rsid w:val="005F6508"/>
    <w:rsid w:val="00604CA6"/>
    <w:rsid w:val="00604D3A"/>
    <w:rsid w:val="00605E8B"/>
    <w:rsid w:val="00606357"/>
    <w:rsid w:val="0061024B"/>
    <w:rsid w:val="006118AE"/>
    <w:rsid w:val="006126EC"/>
    <w:rsid w:val="006128C5"/>
    <w:rsid w:val="00612A5E"/>
    <w:rsid w:val="006138FC"/>
    <w:rsid w:val="006146A5"/>
    <w:rsid w:val="0061712E"/>
    <w:rsid w:val="00617DDC"/>
    <w:rsid w:val="00621C07"/>
    <w:rsid w:val="006231D9"/>
    <w:rsid w:val="00623859"/>
    <w:rsid w:val="006248BE"/>
    <w:rsid w:val="00625131"/>
    <w:rsid w:val="0062661A"/>
    <w:rsid w:val="00631B3F"/>
    <w:rsid w:val="00632615"/>
    <w:rsid w:val="00634468"/>
    <w:rsid w:val="00635A78"/>
    <w:rsid w:val="00641C2F"/>
    <w:rsid w:val="00644072"/>
    <w:rsid w:val="006450E5"/>
    <w:rsid w:val="006478C3"/>
    <w:rsid w:val="006512C0"/>
    <w:rsid w:val="00652B32"/>
    <w:rsid w:val="006579D8"/>
    <w:rsid w:val="006618BF"/>
    <w:rsid w:val="00663459"/>
    <w:rsid w:val="006649B0"/>
    <w:rsid w:val="006664A2"/>
    <w:rsid w:val="006728CD"/>
    <w:rsid w:val="00672D9F"/>
    <w:rsid w:val="00680410"/>
    <w:rsid w:val="00680C53"/>
    <w:rsid w:val="006827BC"/>
    <w:rsid w:val="00684F98"/>
    <w:rsid w:val="00685466"/>
    <w:rsid w:val="00685FB6"/>
    <w:rsid w:val="0069307A"/>
    <w:rsid w:val="00693CDA"/>
    <w:rsid w:val="00695356"/>
    <w:rsid w:val="006968E4"/>
    <w:rsid w:val="00697746"/>
    <w:rsid w:val="00697B48"/>
    <w:rsid w:val="006A0553"/>
    <w:rsid w:val="006A1F13"/>
    <w:rsid w:val="006A2F36"/>
    <w:rsid w:val="006A676D"/>
    <w:rsid w:val="006A7645"/>
    <w:rsid w:val="006B4BBB"/>
    <w:rsid w:val="006C5671"/>
    <w:rsid w:val="006C6605"/>
    <w:rsid w:val="006C79D6"/>
    <w:rsid w:val="006D07E4"/>
    <w:rsid w:val="006D2E25"/>
    <w:rsid w:val="006D4645"/>
    <w:rsid w:val="006D646B"/>
    <w:rsid w:val="006E0CDD"/>
    <w:rsid w:val="006E163B"/>
    <w:rsid w:val="006E1D8C"/>
    <w:rsid w:val="006E454A"/>
    <w:rsid w:val="006F1691"/>
    <w:rsid w:val="006F3A4B"/>
    <w:rsid w:val="006F46F2"/>
    <w:rsid w:val="006F6F5B"/>
    <w:rsid w:val="00701C55"/>
    <w:rsid w:val="007035C8"/>
    <w:rsid w:val="00707AE0"/>
    <w:rsid w:val="00712CAA"/>
    <w:rsid w:val="00714869"/>
    <w:rsid w:val="0072159E"/>
    <w:rsid w:val="00721C60"/>
    <w:rsid w:val="007235A8"/>
    <w:rsid w:val="00724691"/>
    <w:rsid w:val="00725E39"/>
    <w:rsid w:val="00727654"/>
    <w:rsid w:val="00727D47"/>
    <w:rsid w:val="007300C9"/>
    <w:rsid w:val="00731AEA"/>
    <w:rsid w:val="00736052"/>
    <w:rsid w:val="007435F7"/>
    <w:rsid w:val="0074395D"/>
    <w:rsid w:val="00743A79"/>
    <w:rsid w:val="00744717"/>
    <w:rsid w:val="00744A75"/>
    <w:rsid w:val="007458A3"/>
    <w:rsid w:val="00746283"/>
    <w:rsid w:val="0076177C"/>
    <w:rsid w:val="007642F4"/>
    <w:rsid w:val="007650E5"/>
    <w:rsid w:val="00765456"/>
    <w:rsid w:val="00765FF4"/>
    <w:rsid w:val="00767D91"/>
    <w:rsid w:val="007711EC"/>
    <w:rsid w:val="007730A7"/>
    <w:rsid w:val="00773B68"/>
    <w:rsid w:val="00775D61"/>
    <w:rsid w:val="00776D39"/>
    <w:rsid w:val="0077793A"/>
    <w:rsid w:val="007827B6"/>
    <w:rsid w:val="00782A5F"/>
    <w:rsid w:val="00785027"/>
    <w:rsid w:val="00786108"/>
    <w:rsid w:val="007900D1"/>
    <w:rsid w:val="00792C25"/>
    <w:rsid w:val="007930B3"/>
    <w:rsid w:val="00796E05"/>
    <w:rsid w:val="007A3D36"/>
    <w:rsid w:val="007B03AD"/>
    <w:rsid w:val="007B0E44"/>
    <w:rsid w:val="007C31C8"/>
    <w:rsid w:val="007C4F9B"/>
    <w:rsid w:val="007C62EB"/>
    <w:rsid w:val="007D3757"/>
    <w:rsid w:val="007D7F82"/>
    <w:rsid w:val="007E0520"/>
    <w:rsid w:val="007E0C07"/>
    <w:rsid w:val="007E149B"/>
    <w:rsid w:val="007E1F20"/>
    <w:rsid w:val="007E2A96"/>
    <w:rsid w:val="007F0423"/>
    <w:rsid w:val="007F259C"/>
    <w:rsid w:val="007F3924"/>
    <w:rsid w:val="007F3B4A"/>
    <w:rsid w:val="007F42F3"/>
    <w:rsid w:val="007F4456"/>
    <w:rsid w:val="007F4BFF"/>
    <w:rsid w:val="007F4E4E"/>
    <w:rsid w:val="007F569D"/>
    <w:rsid w:val="007F5DEA"/>
    <w:rsid w:val="007F6A54"/>
    <w:rsid w:val="00802F98"/>
    <w:rsid w:val="0080517A"/>
    <w:rsid w:val="008100D4"/>
    <w:rsid w:val="00810480"/>
    <w:rsid w:val="00814880"/>
    <w:rsid w:val="008149EA"/>
    <w:rsid w:val="0081531D"/>
    <w:rsid w:val="00817C99"/>
    <w:rsid w:val="00822727"/>
    <w:rsid w:val="00827223"/>
    <w:rsid w:val="008274FD"/>
    <w:rsid w:val="0083040B"/>
    <w:rsid w:val="00832730"/>
    <w:rsid w:val="00836639"/>
    <w:rsid w:val="00837D92"/>
    <w:rsid w:val="00843F55"/>
    <w:rsid w:val="00850689"/>
    <w:rsid w:val="00852A56"/>
    <w:rsid w:val="00854517"/>
    <w:rsid w:val="00854882"/>
    <w:rsid w:val="008612A1"/>
    <w:rsid w:val="0086189C"/>
    <w:rsid w:val="00865B66"/>
    <w:rsid w:val="00867CED"/>
    <w:rsid w:val="00870B92"/>
    <w:rsid w:val="00872387"/>
    <w:rsid w:val="00874D76"/>
    <w:rsid w:val="00880168"/>
    <w:rsid w:val="008810F6"/>
    <w:rsid w:val="00892081"/>
    <w:rsid w:val="00892D9F"/>
    <w:rsid w:val="00897873"/>
    <w:rsid w:val="008A0055"/>
    <w:rsid w:val="008A5775"/>
    <w:rsid w:val="008A5913"/>
    <w:rsid w:val="008A5A62"/>
    <w:rsid w:val="008B4941"/>
    <w:rsid w:val="008B50AC"/>
    <w:rsid w:val="008B5AB0"/>
    <w:rsid w:val="008B69A6"/>
    <w:rsid w:val="008B6FDE"/>
    <w:rsid w:val="008B7CD6"/>
    <w:rsid w:val="008C0DAD"/>
    <w:rsid w:val="008C146D"/>
    <w:rsid w:val="008C1EC2"/>
    <w:rsid w:val="008C7D06"/>
    <w:rsid w:val="008D61E3"/>
    <w:rsid w:val="008D68D8"/>
    <w:rsid w:val="008E0484"/>
    <w:rsid w:val="008E12E5"/>
    <w:rsid w:val="008E14C8"/>
    <w:rsid w:val="008E3B2A"/>
    <w:rsid w:val="008E4067"/>
    <w:rsid w:val="008E5E90"/>
    <w:rsid w:val="008E666C"/>
    <w:rsid w:val="008F3280"/>
    <w:rsid w:val="008F3EF4"/>
    <w:rsid w:val="008F456B"/>
    <w:rsid w:val="008F5D39"/>
    <w:rsid w:val="009000CB"/>
    <w:rsid w:val="009003CE"/>
    <w:rsid w:val="0090111C"/>
    <w:rsid w:val="00902415"/>
    <w:rsid w:val="009032E4"/>
    <w:rsid w:val="00905827"/>
    <w:rsid w:val="00911C59"/>
    <w:rsid w:val="00921720"/>
    <w:rsid w:val="00921E49"/>
    <w:rsid w:val="009239F4"/>
    <w:rsid w:val="009244BD"/>
    <w:rsid w:val="009257DE"/>
    <w:rsid w:val="00931A6F"/>
    <w:rsid w:val="0094150C"/>
    <w:rsid w:val="00950F3F"/>
    <w:rsid w:val="00952480"/>
    <w:rsid w:val="009614FF"/>
    <w:rsid w:val="009618CF"/>
    <w:rsid w:val="00961C7B"/>
    <w:rsid w:val="00961E38"/>
    <w:rsid w:val="00962FEF"/>
    <w:rsid w:val="00963D2C"/>
    <w:rsid w:val="00970293"/>
    <w:rsid w:val="009729D0"/>
    <w:rsid w:val="00976067"/>
    <w:rsid w:val="009761BA"/>
    <w:rsid w:val="00977998"/>
    <w:rsid w:val="00977E65"/>
    <w:rsid w:val="0098274E"/>
    <w:rsid w:val="00982D98"/>
    <w:rsid w:val="00987509"/>
    <w:rsid w:val="00987633"/>
    <w:rsid w:val="00991E11"/>
    <w:rsid w:val="00995EC0"/>
    <w:rsid w:val="009A3FE9"/>
    <w:rsid w:val="009A5513"/>
    <w:rsid w:val="009A5962"/>
    <w:rsid w:val="009A708B"/>
    <w:rsid w:val="009B188A"/>
    <w:rsid w:val="009B38F1"/>
    <w:rsid w:val="009B61A2"/>
    <w:rsid w:val="009B7559"/>
    <w:rsid w:val="009C2FFC"/>
    <w:rsid w:val="009C3C3D"/>
    <w:rsid w:val="009D3585"/>
    <w:rsid w:val="009D6380"/>
    <w:rsid w:val="009D7E42"/>
    <w:rsid w:val="009E064C"/>
    <w:rsid w:val="009E0DB7"/>
    <w:rsid w:val="009F18E3"/>
    <w:rsid w:val="009F2FF5"/>
    <w:rsid w:val="009F59C2"/>
    <w:rsid w:val="009F5A61"/>
    <w:rsid w:val="009F61E0"/>
    <w:rsid w:val="00A03B26"/>
    <w:rsid w:val="00A04C1A"/>
    <w:rsid w:val="00A073A2"/>
    <w:rsid w:val="00A074FB"/>
    <w:rsid w:val="00A0787A"/>
    <w:rsid w:val="00A10F5E"/>
    <w:rsid w:val="00A1238C"/>
    <w:rsid w:val="00A17CBE"/>
    <w:rsid w:val="00A21B8D"/>
    <w:rsid w:val="00A2281F"/>
    <w:rsid w:val="00A23FDD"/>
    <w:rsid w:val="00A2623F"/>
    <w:rsid w:val="00A26D46"/>
    <w:rsid w:val="00A300D5"/>
    <w:rsid w:val="00A30913"/>
    <w:rsid w:val="00A31FDF"/>
    <w:rsid w:val="00A35AAD"/>
    <w:rsid w:val="00A365AE"/>
    <w:rsid w:val="00A36B1E"/>
    <w:rsid w:val="00A414B4"/>
    <w:rsid w:val="00A42128"/>
    <w:rsid w:val="00A44806"/>
    <w:rsid w:val="00A45FCB"/>
    <w:rsid w:val="00A5577A"/>
    <w:rsid w:val="00A55D7B"/>
    <w:rsid w:val="00A56768"/>
    <w:rsid w:val="00A56D2E"/>
    <w:rsid w:val="00A6120F"/>
    <w:rsid w:val="00A617E3"/>
    <w:rsid w:val="00A7142C"/>
    <w:rsid w:val="00A71779"/>
    <w:rsid w:val="00A7520B"/>
    <w:rsid w:val="00A801D3"/>
    <w:rsid w:val="00A83436"/>
    <w:rsid w:val="00A868B4"/>
    <w:rsid w:val="00A8692C"/>
    <w:rsid w:val="00A86D65"/>
    <w:rsid w:val="00A90408"/>
    <w:rsid w:val="00A904D5"/>
    <w:rsid w:val="00A9127F"/>
    <w:rsid w:val="00A91433"/>
    <w:rsid w:val="00A92FE7"/>
    <w:rsid w:val="00A93E33"/>
    <w:rsid w:val="00A9660C"/>
    <w:rsid w:val="00AA1000"/>
    <w:rsid w:val="00AA5FC4"/>
    <w:rsid w:val="00AB206B"/>
    <w:rsid w:val="00AB3E98"/>
    <w:rsid w:val="00AC0D84"/>
    <w:rsid w:val="00AC12BA"/>
    <w:rsid w:val="00AC4C11"/>
    <w:rsid w:val="00AC599A"/>
    <w:rsid w:val="00AD0F9F"/>
    <w:rsid w:val="00AD2775"/>
    <w:rsid w:val="00AD2CB8"/>
    <w:rsid w:val="00AD48DE"/>
    <w:rsid w:val="00AE0446"/>
    <w:rsid w:val="00AE1F23"/>
    <w:rsid w:val="00AE398C"/>
    <w:rsid w:val="00AE53E2"/>
    <w:rsid w:val="00AF3A28"/>
    <w:rsid w:val="00AF73EC"/>
    <w:rsid w:val="00AF799F"/>
    <w:rsid w:val="00AF7C73"/>
    <w:rsid w:val="00B05CD8"/>
    <w:rsid w:val="00B06CFA"/>
    <w:rsid w:val="00B07364"/>
    <w:rsid w:val="00B178BE"/>
    <w:rsid w:val="00B20426"/>
    <w:rsid w:val="00B24FD7"/>
    <w:rsid w:val="00B258D0"/>
    <w:rsid w:val="00B25EEC"/>
    <w:rsid w:val="00B26240"/>
    <w:rsid w:val="00B26988"/>
    <w:rsid w:val="00B3025D"/>
    <w:rsid w:val="00B30AF1"/>
    <w:rsid w:val="00B31FAA"/>
    <w:rsid w:val="00B344DE"/>
    <w:rsid w:val="00B3706A"/>
    <w:rsid w:val="00B4415E"/>
    <w:rsid w:val="00B449E6"/>
    <w:rsid w:val="00B44C86"/>
    <w:rsid w:val="00B45D2A"/>
    <w:rsid w:val="00B52983"/>
    <w:rsid w:val="00B53C57"/>
    <w:rsid w:val="00B5424A"/>
    <w:rsid w:val="00B54708"/>
    <w:rsid w:val="00B547A9"/>
    <w:rsid w:val="00B549F3"/>
    <w:rsid w:val="00B62E2C"/>
    <w:rsid w:val="00B63ADC"/>
    <w:rsid w:val="00B63EFC"/>
    <w:rsid w:val="00B71F0A"/>
    <w:rsid w:val="00B737F6"/>
    <w:rsid w:val="00B80BBF"/>
    <w:rsid w:val="00B812E6"/>
    <w:rsid w:val="00B8169D"/>
    <w:rsid w:val="00B82BFA"/>
    <w:rsid w:val="00B84EF4"/>
    <w:rsid w:val="00B853D7"/>
    <w:rsid w:val="00B87125"/>
    <w:rsid w:val="00B87B73"/>
    <w:rsid w:val="00B90FB5"/>
    <w:rsid w:val="00B91359"/>
    <w:rsid w:val="00BA0676"/>
    <w:rsid w:val="00BA0F4F"/>
    <w:rsid w:val="00BA364F"/>
    <w:rsid w:val="00BB265D"/>
    <w:rsid w:val="00BB2BB4"/>
    <w:rsid w:val="00BB4BC3"/>
    <w:rsid w:val="00BB5194"/>
    <w:rsid w:val="00BB5218"/>
    <w:rsid w:val="00BB7E5B"/>
    <w:rsid w:val="00BC3820"/>
    <w:rsid w:val="00BC3F27"/>
    <w:rsid w:val="00BD3670"/>
    <w:rsid w:val="00BE07A9"/>
    <w:rsid w:val="00BE2694"/>
    <w:rsid w:val="00BE475E"/>
    <w:rsid w:val="00BE5817"/>
    <w:rsid w:val="00BF3EE5"/>
    <w:rsid w:val="00BF4D4A"/>
    <w:rsid w:val="00C01511"/>
    <w:rsid w:val="00C04D0D"/>
    <w:rsid w:val="00C10951"/>
    <w:rsid w:val="00C11B80"/>
    <w:rsid w:val="00C122E2"/>
    <w:rsid w:val="00C13864"/>
    <w:rsid w:val="00C14268"/>
    <w:rsid w:val="00C15039"/>
    <w:rsid w:val="00C21216"/>
    <w:rsid w:val="00C22903"/>
    <w:rsid w:val="00C26B96"/>
    <w:rsid w:val="00C2746E"/>
    <w:rsid w:val="00C311A6"/>
    <w:rsid w:val="00C32824"/>
    <w:rsid w:val="00C32FAD"/>
    <w:rsid w:val="00C33F5A"/>
    <w:rsid w:val="00C4014E"/>
    <w:rsid w:val="00C410EE"/>
    <w:rsid w:val="00C41434"/>
    <w:rsid w:val="00C41614"/>
    <w:rsid w:val="00C470F6"/>
    <w:rsid w:val="00C47B85"/>
    <w:rsid w:val="00C50D1D"/>
    <w:rsid w:val="00C5258C"/>
    <w:rsid w:val="00C534D0"/>
    <w:rsid w:val="00C603FB"/>
    <w:rsid w:val="00C616CD"/>
    <w:rsid w:val="00C6765F"/>
    <w:rsid w:val="00C7405E"/>
    <w:rsid w:val="00C74251"/>
    <w:rsid w:val="00C7662C"/>
    <w:rsid w:val="00C816A8"/>
    <w:rsid w:val="00C834CB"/>
    <w:rsid w:val="00C92B81"/>
    <w:rsid w:val="00C93F24"/>
    <w:rsid w:val="00C9468C"/>
    <w:rsid w:val="00C9609A"/>
    <w:rsid w:val="00C96B46"/>
    <w:rsid w:val="00CA0445"/>
    <w:rsid w:val="00CA2386"/>
    <w:rsid w:val="00CA6E82"/>
    <w:rsid w:val="00CB19D6"/>
    <w:rsid w:val="00CB37DB"/>
    <w:rsid w:val="00CB3E85"/>
    <w:rsid w:val="00CB40A7"/>
    <w:rsid w:val="00CB75FB"/>
    <w:rsid w:val="00CC1B49"/>
    <w:rsid w:val="00CC1F83"/>
    <w:rsid w:val="00CC5B60"/>
    <w:rsid w:val="00CC79C9"/>
    <w:rsid w:val="00CD10F3"/>
    <w:rsid w:val="00CD2795"/>
    <w:rsid w:val="00CD368F"/>
    <w:rsid w:val="00CD3C0E"/>
    <w:rsid w:val="00CD6CD4"/>
    <w:rsid w:val="00CD7602"/>
    <w:rsid w:val="00CE22B1"/>
    <w:rsid w:val="00CE2382"/>
    <w:rsid w:val="00CE39E3"/>
    <w:rsid w:val="00CF2EC7"/>
    <w:rsid w:val="00CF3488"/>
    <w:rsid w:val="00CF3DAB"/>
    <w:rsid w:val="00CF4743"/>
    <w:rsid w:val="00CF4A1C"/>
    <w:rsid w:val="00CF5B3F"/>
    <w:rsid w:val="00D00112"/>
    <w:rsid w:val="00D023C4"/>
    <w:rsid w:val="00D0283F"/>
    <w:rsid w:val="00D119E9"/>
    <w:rsid w:val="00D11FC1"/>
    <w:rsid w:val="00D123EC"/>
    <w:rsid w:val="00D14257"/>
    <w:rsid w:val="00D1565F"/>
    <w:rsid w:val="00D17A69"/>
    <w:rsid w:val="00D21059"/>
    <w:rsid w:val="00D21CAE"/>
    <w:rsid w:val="00D21E05"/>
    <w:rsid w:val="00D22C33"/>
    <w:rsid w:val="00D305A8"/>
    <w:rsid w:val="00D307A5"/>
    <w:rsid w:val="00D32BD8"/>
    <w:rsid w:val="00D34E57"/>
    <w:rsid w:val="00D36850"/>
    <w:rsid w:val="00D41800"/>
    <w:rsid w:val="00D41955"/>
    <w:rsid w:val="00D41AB2"/>
    <w:rsid w:val="00D4382B"/>
    <w:rsid w:val="00D44D0A"/>
    <w:rsid w:val="00D52142"/>
    <w:rsid w:val="00D54921"/>
    <w:rsid w:val="00D55795"/>
    <w:rsid w:val="00D55C27"/>
    <w:rsid w:val="00D6062F"/>
    <w:rsid w:val="00D660F3"/>
    <w:rsid w:val="00D702FC"/>
    <w:rsid w:val="00D70668"/>
    <w:rsid w:val="00D733CF"/>
    <w:rsid w:val="00D8006E"/>
    <w:rsid w:val="00D8024E"/>
    <w:rsid w:val="00D81E6E"/>
    <w:rsid w:val="00D83F76"/>
    <w:rsid w:val="00D87993"/>
    <w:rsid w:val="00D92B10"/>
    <w:rsid w:val="00D932A4"/>
    <w:rsid w:val="00D9376E"/>
    <w:rsid w:val="00D93C8A"/>
    <w:rsid w:val="00D95BFF"/>
    <w:rsid w:val="00D96F54"/>
    <w:rsid w:val="00DA6B38"/>
    <w:rsid w:val="00DB1F14"/>
    <w:rsid w:val="00DB2F8A"/>
    <w:rsid w:val="00DB474A"/>
    <w:rsid w:val="00DB6CAF"/>
    <w:rsid w:val="00DC7F2D"/>
    <w:rsid w:val="00DD2280"/>
    <w:rsid w:val="00DD4499"/>
    <w:rsid w:val="00DD4E4A"/>
    <w:rsid w:val="00DD52AA"/>
    <w:rsid w:val="00DD776C"/>
    <w:rsid w:val="00DE3431"/>
    <w:rsid w:val="00DE3FA9"/>
    <w:rsid w:val="00DE4025"/>
    <w:rsid w:val="00DE59B9"/>
    <w:rsid w:val="00DE5AD1"/>
    <w:rsid w:val="00DE6221"/>
    <w:rsid w:val="00DF347C"/>
    <w:rsid w:val="00DF444C"/>
    <w:rsid w:val="00E003E8"/>
    <w:rsid w:val="00E124E6"/>
    <w:rsid w:val="00E149A7"/>
    <w:rsid w:val="00E160B7"/>
    <w:rsid w:val="00E16723"/>
    <w:rsid w:val="00E17912"/>
    <w:rsid w:val="00E20808"/>
    <w:rsid w:val="00E24FBB"/>
    <w:rsid w:val="00E25339"/>
    <w:rsid w:val="00E36AFB"/>
    <w:rsid w:val="00E40D09"/>
    <w:rsid w:val="00E4323E"/>
    <w:rsid w:val="00E4334E"/>
    <w:rsid w:val="00E445F4"/>
    <w:rsid w:val="00E4643D"/>
    <w:rsid w:val="00E51B74"/>
    <w:rsid w:val="00E52415"/>
    <w:rsid w:val="00E54C7F"/>
    <w:rsid w:val="00E60048"/>
    <w:rsid w:val="00E62C32"/>
    <w:rsid w:val="00E64580"/>
    <w:rsid w:val="00E677CA"/>
    <w:rsid w:val="00E74D94"/>
    <w:rsid w:val="00E76969"/>
    <w:rsid w:val="00E771C7"/>
    <w:rsid w:val="00E84BFB"/>
    <w:rsid w:val="00E870F7"/>
    <w:rsid w:val="00E901FB"/>
    <w:rsid w:val="00E93692"/>
    <w:rsid w:val="00E93F18"/>
    <w:rsid w:val="00E95F74"/>
    <w:rsid w:val="00EA02CD"/>
    <w:rsid w:val="00EA08B9"/>
    <w:rsid w:val="00EA100A"/>
    <w:rsid w:val="00EA1549"/>
    <w:rsid w:val="00EA1E30"/>
    <w:rsid w:val="00EA1F6A"/>
    <w:rsid w:val="00EA2118"/>
    <w:rsid w:val="00EA25A6"/>
    <w:rsid w:val="00EA2ACA"/>
    <w:rsid w:val="00EA2E6D"/>
    <w:rsid w:val="00EA503A"/>
    <w:rsid w:val="00EA5A8D"/>
    <w:rsid w:val="00EA6C4B"/>
    <w:rsid w:val="00EA75AE"/>
    <w:rsid w:val="00EA7BA6"/>
    <w:rsid w:val="00EB03E0"/>
    <w:rsid w:val="00EB2274"/>
    <w:rsid w:val="00EB6458"/>
    <w:rsid w:val="00EB7515"/>
    <w:rsid w:val="00EC03BD"/>
    <w:rsid w:val="00EC0643"/>
    <w:rsid w:val="00EC3ABD"/>
    <w:rsid w:val="00EC5961"/>
    <w:rsid w:val="00EC678A"/>
    <w:rsid w:val="00EC75F6"/>
    <w:rsid w:val="00EC7677"/>
    <w:rsid w:val="00ED31B8"/>
    <w:rsid w:val="00ED6E7C"/>
    <w:rsid w:val="00ED77F4"/>
    <w:rsid w:val="00EE05D1"/>
    <w:rsid w:val="00EE0C57"/>
    <w:rsid w:val="00EE1A1B"/>
    <w:rsid w:val="00EE6DF7"/>
    <w:rsid w:val="00EE7AB8"/>
    <w:rsid w:val="00EF513A"/>
    <w:rsid w:val="00EF5269"/>
    <w:rsid w:val="00EF7FEC"/>
    <w:rsid w:val="00F03174"/>
    <w:rsid w:val="00F05CDD"/>
    <w:rsid w:val="00F12A2E"/>
    <w:rsid w:val="00F133FF"/>
    <w:rsid w:val="00F1441F"/>
    <w:rsid w:val="00F163A1"/>
    <w:rsid w:val="00F16E53"/>
    <w:rsid w:val="00F2301F"/>
    <w:rsid w:val="00F2335C"/>
    <w:rsid w:val="00F25CBC"/>
    <w:rsid w:val="00F2680B"/>
    <w:rsid w:val="00F3006A"/>
    <w:rsid w:val="00F31BD4"/>
    <w:rsid w:val="00F31CE5"/>
    <w:rsid w:val="00F3347D"/>
    <w:rsid w:val="00F33EA6"/>
    <w:rsid w:val="00F33FAC"/>
    <w:rsid w:val="00F34A7D"/>
    <w:rsid w:val="00F35D8C"/>
    <w:rsid w:val="00F36531"/>
    <w:rsid w:val="00F3748C"/>
    <w:rsid w:val="00F4189E"/>
    <w:rsid w:val="00F5568C"/>
    <w:rsid w:val="00F559A7"/>
    <w:rsid w:val="00F55D4E"/>
    <w:rsid w:val="00F56F35"/>
    <w:rsid w:val="00F57370"/>
    <w:rsid w:val="00F57825"/>
    <w:rsid w:val="00F621F3"/>
    <w:rsid w:val="00F66CF4"/>
    <w:rsid w:val="00F677A3"/>
    <w:rsid w:val="00F723EC"/>
    <w:rsid w:val="00F72C8E"/>
    <w:rsid w:val="00F72F44"/>
    <w:rsid w:val="00F74339"/>
    <w:rsid w:val="00F74F9C"/>
    <w:rsid w:val="00F76B5C"/>
    <w:rsid w:val="00F801BE"/>
    <w:rsid w:val="00F82F60"/>
    <w:rsid w:val="00F856EB"/>
    <w:rsid w:val="00F86CAE"/>
    <w:rsid w:val="00F9257B"/>
    <w:rsid w:val="00F92E8D"/>
    <w:rsid w:val="00F93666"/>
    <w:rsid w:val="00F93AED"/>
    <w:rsid w:val="00FA0425"/>
    <w:rsid w:val="00FB0CD6"/>
    <w:rsid w:val="00FC39C1"/>
    <w:rsid w:val="00FC7B31"/>
    <w:rsid w:val="00FD2563"/>
    <w:rsid w:val="00FD320F"/>
    <w:rsid w:val="00FD5F3F"/>
    <w:rsid w:val="00FD61AB"/>
    <w:rsid w:val="00FD7026"/>
    <w:rsid w:val="00FD78B2"/>
    <w:rsid w:val="00FE03C5"/>
    <w:rsid w:val="00FE0C08"/>
    <w:rsid w:val="00FE0E22"/>
    <w:rsid w:val="00FE2118"/>
    <w:rsid w:val="00FE5692"/>
    <w:rsid w:val="00FF12B8"/>
    <w:rsid w:val="00FF3B76"/>
    <w:rsid w:val="00FF48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5359D"/>
  <w15:docId w15:val="{8058A5D0-192A-4B4C-B713-012BC2C3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9ED"/>
    <w:pPr>
      <w:suppressAutoHyphens/>
      <w:spacing w:after="0" w:line="240" w:lineRule="auto"/>
    </w:pPr>
    <w:rPr>
      <w:rFonts w:ascii="Times New Roman" w:eastAsia="Times New Roman" w:hAnsi="Times New Roman" w:cs="Times New Roman"/>
      <w:sz w:val="24"/>
      <w:szCs w:val="24"/>
      <w:lang w:eastAsia="zh-CN"/>
    </w:rPr>
  </w:style>
  <w:style w:type="paragraph" w:styleId="Ttulo1">
    <w:name w:val="heading 1"/>
    <w:basedOn w:val="Normal"/>
    <w:next w:val="Normal"/>
    <w:link w:val="Ttulo1Car"/>
    <w:qFormat/>
    <w:rsid w:val="001C19ED"/>
    <w:pPr>
      <w:keepNext/>
      <w:numPr>
        <w:numId w:val="1"/>
      </w:numPr>
      <w:jc w:val="both"/>
      <w:outlineLvl w:val="0"/>
    </w:pPr>
    <w:rPr>
      <w:b/>
      <w:bCs/>
    </w:rPr>
  </w:style>
  <w:style w:type="paragraph" w:styleId="Ttulo2">
    <w:name w:val="heading 2"/>
    <w:basedOn w:val="Normal"/>
    <w:next w:val="Normal"/>
    <w:link w:val="Ttulo2Car"/>
    <w:qFormat/>
    <w:rsid w:val="001C19ED"/>
    <w:pPr>
      <w:keepNext/>
      <w:numPr>
        <w:ilvl w:val="1"/>
        <w:numId w:val="1"/>
      </w:numPr>
      <w:jc w:val="both"/>
      <w:outlineLvl w:val="1"/>
    </w:pPr>
    <w:rPr>
      <w:i/>
      <w:iCs/>
      <w:sz w:val="16"/>
    </w:rPr>
  </w:style>
  <w:style w:type="paragraph" w:styleId="Ttulo3">
    <w:name w:val="heading 3"/>
    <w:basedOn w:val="Normal"/>
    <w:next w:val="Normal"/>
    <w:link w:val="Ttulo3Car"/>
    <w:qFormat/>
    <w:rsid w:val="001C19ED"/>
    <w:pPr>
      <w:keepNext/>
      <w:numPr>
        <w:ilvl w:val="2"/>
        <w:numId w:val="1"/>
      </w:numPr>
      <w:outlineLvl w:val="2"/>
    </w:pPr>
    <w:rPr>
      <w:b/>
      <w:bCs/>
      <w:i/>
      <w:iCs/>
      <w:sz w:val="16"/>
    </w:rPr>
  </w:style>
  <w:style w:type="paragraph" w:styleId="Ttulo4">
    <w:name w:val="heading 4"/>
    <w:basedOn w:val="Normal"/>
    <w:next w:val="Normal"/>
    <w:link w:val="Ttulo4Car"/>
    <w:qFormat/>
    <w:rsid w:val="001C19ED"/>
    <w:pPr>
      <w:keepNext/>
      <w:numPr>
        <w:ilvl w:val="3"/>
        <w:numId w:val="1"/>
      </w:numPr>
      <w:outlineLvl w:val="3"/>
    </w:pPr>
    <w:rPr>
      <w:b/>
      <w:bCs/>
      <w:i/>
      <w:iCs/>
      <w:sz w:val="16"/>
    </w:rPr>
  </w:style>
  <w:style w:type="paragraph" w:styleId="Ttulo5">
    <w:name w:val="heading 5"/>
    <w:basedOn w:val="Normal"/>
    <w:next w:val="Normal"/>
    <w:link w:val="Ttulo5Car"/>
    <w:qFormat/>
    <w:rsid w:val="001C19ED"/>
    <w:pPr>
      <w:keepNext/>
      <w:numPr>
        <w:ilvl w:val="4"/>
        <w:numId w:val="1"/>
      </w:numPr>
      <w:outlineLvl w:val="4"/>
    </w:pPr>
    <w:rPr>
      <w:sz w:val="28"/>
    </w:rPr>
  </w:style>
  <w:style w:type="paragraph" w:styleId="Ttulo6">
    <w:name w:val="heading 6"/>
    <w:basedOn w:val="Normal"/>
    <w:next w:val="Normal"/>
    <w:link w:val="Ttulo6Car"/>
    <w:qFormat/>
    <w:rsid w:val="001C19ED"/>
    <w:pPr>
      <w:keepNext/>
      <w:numPr>
        <w:ilvl w:val="5"/>
        <w:numId w:val="1"/>
      </w:numPr>
      <w:jc w:val="both"/>
      <w:outlineLvl w:val="5"/>
    </w:pPr>
    <w:rPr>
      <w:sz w:val="28"/>
    </w:rPr>
  </w:style>
  <w:style w:type="paragraph" w:styleId="Ttulo7">
    <w:name w:val="heading 7"/>
    <w:basedOn w:val="Normal"/>
    <w:next w:val="Normal"/>
    <w:link w:val="Ttulo7Car"/>
    <w:qFormat/>
    <w:rsid w:val="001C19ED"/>
    <w:pPr>
      <w:keepNext/>
      <w:numPr>
        <w:ilvl w:val="6"/>
        <w:numId w:val="1"/>
      </w:numPr>
      <w:jc w:val="both"/>
      <w:outlineLvl w:val="6"/>
    </w:pPr>
    <w:rPr>
      <w:b/>
      <w:bCs/>
      <w:i/>
      <w:iCs/>
    </w:rPr>
  </w:style>
  <w:style w:type="paragraph" w:styleId="Ttulo8">
    <w:name w:val="heading 8"/>
    <w:basedOn w:val="Normal"/>
    <w:next w:val="Normal"/>
    <w:link w:val="Ttulo8Car"/>
    <w:qFormat/>
    <w:rsid w:val="001C19ED"/>
    <w:pPr>
      <w:keepNext/>
      <w:numPr>
        <w:ilvl w:val="7"/>
        <w:numId w:val="1"/>
      </w:numPr>
      <w:jc w:val="center"/>
      <w:outlineLvl w:val="7"/>
    </w:pPr>
    <w:rPr>
      <w:rFonts w:ascii="Goudy Old Style" w:hAnsi="Goudy Old Style" w:cs="Goudy Old Style"/>
      <w:b/>
      <w:bCs/>
      <w:sz w:val="20"/>
      <w:szCs w:val="9"/>
    </w:rPr>
  </w:style>
  <w:style w:type="paragraph" w:styleId="Ttulo9">
    <w:name w:val="heading 9"/>
    <w:basedOn w:val="Normal"/>
    <w:next w:val="Normal"/>
    <w:link w:val="Ttulo9Car"/>
    <w:qFormat/>
    <w:rsid w:val="001C19ED"/>
    <w:pPr>
      <w:keepNext/>
      <w:numPr>
        <w:ilvl w:val="8"/>
        <w:numId w:val="1"/>
      </w:numPr>
      <w:ind w:left="360" w:firstLine="0"/>
      <w:outlineLvl w:val="8"/>
    </w:pPr>
    <w:rPr>
      <w:b/>
      <w:bCs/>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3BA3"/>
    <w:pPr>
      <w:tabs>
        <w:tab w:val="center" w:pos="4419"/>
        <w:tab w:val="right" w:pos="8838"/>
      </w:tabs>
    </w:pPr>
  </w:style>
  <w:style w:type="character" w:customStyle="1" w:styleId="EncabezadoCar">
    <w:name w:val="Encabezado Car"/>
    <w:basedOn w:val="Fuentedeprrafopredeter"/>
    <w:link w:val="Encabezado"/>
    <w:uiPriority w:val="99"/>
    <w:rsid w:val="00463BA3"/>
  </w:style>
  <w:style w:type="paragraph" w:styleId="Piedepgina">
    <w:name w:val="footer"/>
    <w:basedOn w:val="Normal"/>
    <w:link w:val="PiedepginaCar"/>
    <w:uiPriority w:val="99"/>
    <w:unhideWhenUsed/>
    <w:rsid w:val="00463BA3"/>
    <w:pPr>
      <w:tabs>
        <w:tab w:val="center" w:pos="4419"/>
        <w:tab w:val="right" w:pos="8838"/>
      </w:tabs>
    </w:pPr>
  </w:style>
  <w:style w:type="character" w:customStyle="1" w:styleId="PiedepginaCar">
    <w:name w:val="Pie de página Car"/>
    <w:basedOn w:val="Fuentedeprrafopredeter"/>
    <w:link w:val="Piedepgina"/>
    <w:uiPriority w:val="99"/>
    <w:rsid w:val="00463BA3"/>
  </w:style>
  <w:style w:type="character" w:customStyle="1" w:styleId="Ttulo1Car">
    <w:name w:val="Título 1 Car"/>
    <w:basedOn w:val="Fuentedeprrafopredeter"/>
    <w:link w:val="Ttulo1"/>
    <w:rsid w:val="001C19ED"/>
    <w:rPr>
      <w:rFonts w:ascii="Times New Roman" w:eastAsia="Times New Roman" w:hAnsi="Times New Roman" w:cs="Times New Roman"/>
      <w:b/>
      <w:bCs/>
      <w:sz w:val="24"/>
      <w:szCs w:val="24"/>
      <w:lang w:eastAsia="zh-CN"/>
    </w:rPr>
  </w:style>
  <w:style w:type="character" w:customStyle="1" w:styleId="Ttulo2Car">
    <w:name w:val="Título 2 Car"/>
    <w:basedOn w:val="Fuentedeprrafopredeter"/>
    <w:link w:val="Ttulo2"/>
    <w:rsid w:val="001C19ED"/>
    <w:rPr>
      <w:rFonts w:ascii="Times New Roman" w:eastAsia="Times New Roman" w:hAnsi="Times New Roman" w:cs="Times New Roman"/>
      <w:i/>
      <w:iCs/>
      <w:sz w:val="16"/>
      <w:szCs w:val="24"/>
      <w:lang w:eastAsia="zh-CN"/>
    </w:rPr>
  </w:style>
  <w:style w:type="character" w:customStyle="1" w:styleId="Ttulo3Car">
    <w:name w:val="Título 3 Car"/>
    <w:basedOn w:val="Fuentedeprrafopredeter"/>
    <w:link w:val="Ttulo3"/>
    <w:rsid w:val="001C19ED"/>
    <w:rPr>
      <w:rFonts w:ascii="Times New Roman" w:eastAsia="Times New Roman" w:hAnsi="Times New Roman" w:cs="Times New Roman"/>
      <w:b/>
      <w:bCs/>
      <w:i/>
      <w:iCs/>
      <w:sz w:val="16"/>
      <w:szCs w:val="24"/>
      <w:lang w:eastAsia="zh-CN"/>
    </w:rPr>
  </w:style>
  <w:style w:type="character" w:customStyle="1" w:styleId="Ttulo4Car">
    <w:name w:val="Título 4 Car"/>
    <w:basedOn w:val="Fuentedeprrafopredeter"/>
    <w:link w:val="Ttulo4"/>
    <w:rsid w:val="001C19ED"/>
    <w:rPr>
      <w:rFonts w:ascii="Times New Roman" w:eastAsia="Times New Roman" w:hAnsi="Times New Roman" w:cs="Times New Roman"/>
      <w:b/>
      <w:bCs/>
      <w:i/>
      <w:iCs/>
      <w:sz w:val="16"/>
      <w:szCs w:val="24"/>
      <w:lang w:eastAsia="zh-CN"/>
    </w:rPr>
  </w:style>
  <w:style w:type="character" w:customStyle="1" w:styleId="Ttulo5Car">
    <w:name w:val="Título 5 Car"/>
    <w:basedOn w:val="Fuentedeprrafopredeter"/>
    <w:link w:val="Ttulo5"/>
    <w:rsid w:val="001C19ED"/>
    <w:rPr>
      <w:rFonts w:ascii="Times New Roman" w:eastAsia="Times New Roman" w:hAnsi="Times New Roman" w:cs="Times New Roman"/>
      <w:sz w:val="28"/>
      <w:szCs w:val="24"/>
      <w:lang w:eastAsia="zh-CN"/>
    </w:rPr>
  </w:style>
  <w:style w:type="character" w:customStyle="1" w:styleId="Ttulo6Car">
    <w:name w:val="Título 6 Car"/>
    <w:basedOn w:val="Fuentedeprrafopredeter"/>
    <w:link w:val="Ttulo6"/>
    <w:rsid w:val="001C19ED"/>
    <w:rPr>
      <w:rFonts w:ascii="Times New Roman" w:eastAsia="Times New Roman" w:hAnsi="Times New Roman" w:cs="Times New Roman"/>
      <w:sz w:val="28"/>
      <w:szCs w:val="24"/>
      <w:lang w:eastAsia="zh-CN"/>
    </w:rPr>
  </w:style>
  <w:style w:type="character" w:customStyle="1" w:styleId="Ttulo7Car">
    <w:name w:val="Título 7 Car"/>
    <w:basedOn w:val="Fuentedeprrafopredeter"/>
    <w:link w:val="Ttulo7"/>
    <w:rsid w:val="001C19ED"/>
    <w:rPr>
      <w:rFonts w:ascii="Times New Roman" w:eastAsia="Times New Roman" w:hAnsi="Times New Roman" w:cs="Times New Roman"/>
      <w:b/>
      <w:bCs/>
      <w:i/>
      <w:iCs/>
      <w:sz w:val="24"/>
      <w:szCs w:val="24"/>
      <w:lang w:eastAsia="zh-CN"/>
    </w:rPr>
  </w:style>
  <w:style w:type="character" w:customStyle="1" w:styleId="Ttulo8Car">
    <w:name w:val="Título 8 Car"/>
    <w:basedOn w:val="Fuentedeprrafopredeter"/>
    <w:link w:val="Ttulo8"/>
    <w:rsid w:val="001C19ED"/>
    <w:rPr>
      <w:rFonts w:ascii="Goudy Old Style" w:eastAsia="Times New Roman" w:hAnsi="Goudy Old Style" w:cs="Goudy Old Style"/>
      <w:b/>
      <w:bCs/>
      <w:sz w:val="20"/>
      <w:szCs w:val="9"/>
      <w:lang w:eastAsia="zh-CN"/>
    </w:rPr>
  </w:style>
  <w:style w:type="character" w:customStyle="1" w:styleId="Ttulo9Car">
    <w:name w:val="Título 9 Car"/>
    <w:basedOn w:val="Fuentedeprrafopredeter"/>
    <w:link w:val="Ttulo9"/>
    <w:rsid w:val="001C19ED"/>
    <w:rPr>
      <w:rFonts w:ascii="Times New Roman" w:eastAsia="Times New Roman" w:hAnsi="Times New Roman" w:cs="Times New Roman"/>
      <w:b/>
      <w:bCs/>
      <w:sz w:val="18"/>
      <w:szCs w:val="24"/>
      <w:lang w:eastAsia="zh-CN"/>
    </w:rPr>
  </w:style>
  <w:style w:type="character" w:styleId="Hipervnculo">
    <w:name w:val="Hyperlink"/>
    <w:uiPriority w:val="99"/>
    <w:rsid w:val="001C19ED"/>
    <w:rPr>
      <w:color w:val="0000FF"/>
      <w:u w:val="single"/>
    </w:rPr>
  </w:style>
  <w:style w:type="character" w:customStyle="1" w:styleId="PiedepginaCar1">
    <w:name w:val="Pie de página Car1"/>
    <w:basedOn w:val="Fuentedeprrafopredeter"/>
    <w:rsid w:val="001C19ED"/>
    <w:rPr>
      <w:sz w:val="24"/>
      <w:szCs w:val="24"/>
      <w:lang w:eastAsia="zh-CN"/>
    </w:rPr>
  </w:style>
  <w:style w:type="paragraph" w:styleId="Textodeglobo">
    <w:name w:val="Balloon Text"/>
    <w:basedOn w:val="Normal"/>
    <w:link w:val="TextodegloboCar"/>
    <w:uiPriority w:val="99"/>
    <w:semiHidden/>
    <w:unhideWhenUsed/>
    <w:rsid w:val="001C19E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19ED"/>
    <w:rPr>
      <w:rFonts w:ascii="Segoe UI" w:eastAsia="Times New Roman" w:hAnsi="Segoe UI" w:cs="Segoe UI"/>
      <w:sz w:val="18"/>
      <w:szCs w:val="18"/>
      <w:lang w:eastAsia="zh-CN"/>
    </w:rPr>
  </w:style>
  <w:style w:type="paragraph" w:styleId="Prrafodelista">
    <w:name w:val="List Paragraph"/>
    <w:basedOn w:val="Normal"/>
    <w:uiPriority w:val="34"/>
    <w:qFormat/>
    <w:rsid w:val="00A93E33"/>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semiHidden/>
    <w:unhideWhenUsed/>
    <w:rsid w:val="00A93E33"/>
    <w:pPr>
      <w:spacing w:after="120"/>
      <w:ind w:left="283"/>
    </w:pPr>
  </w:style>
  <w:style w:type="character" w:customStyle="1" w:styleId="SangradetextonormalCar">
    <w:name w:val="Sangría de texto normal Car"/>
    <w:basedOn w:val="Fuentedeprrafopredeter"/>
    <w:link w:val="Sangradetextonormal"/>
    <w:uiPriority w:val="99"/>
    <w:semiHidden/>
    <w:rsid w:val="00A93E33"/>
    <w:rPr>
      <w:rFonts w:ascii="Times New Roman" w:eastAsia="Times New Roman" w:hAnsi="Times New Roman" w:cs="Times New Roman"/>
      <w:sz w:val="24"/>
      <w:szCs w:val="24"/>
      <w:lang w:eastAsia="zh-CN"/>
    </w:rPr>
  </w:style>
  <w:style w:type="paragraph" w:styleId="Textoindependienteprimerasangra2">
    <w:name w:val="Body Text First Indent 2"/>
    <w:basedOn w:val="Sangradetextonormal"/>
    <w:link w:val="Textoindependienteprimerasangra2Car"/>
    <w:uiPriority w:val="99"/>
    <w:unhideWhenUsed/>
    <w:rsid w:val="00A93E33"/>
    <w:pPr>
      <w:suppressAutoHyphens w:val="0"/>
      <w:spacing w:after="160" w:line="259" w:lineRule="auto"/>
      <w:ind w:left="360" w:firstLine="360"/>
    </w:pPr>
    <w:rPr>
      <w:rFonts w:asciiTheme="minorHAnsi" w:eastAsiaTheme="minorHAnsi" w:hAnsiTheme="minorHAnsi" w:cstheme="minorBidi"/>
      <w:sz w:val="22"/>
      <w:szCs w:val="22"/>
      <w:lang w:eastAsia="en-US"/>
    </w:rPr>
  </w:style>
  <w:style w:type="character" w:customStyle="1" w:styleId="Textoindependienteprimerasangra2Car">
    <w:name w:val="Texto independiente primera sangría 2 Car"/>
    <w:basedOn w:val="SangradetextonormalCar"/>
    <w:link w:val="Textoindependienteprimerasangra2"/>
    <w:uiPriority w:val="99"/>
    <w:rsid w:val="00A93E33"/>
    <w:rPr>
      <w:rFonts w:ascii="Times New Roman" w:eastAsia="Times New Roman" w:hAnsi="Times New Roman" w:cs="Times New Roman"/>
      <w:sz w:val="24"/>
      <w:szCs w:val="24"/>
      <w:lang w:eastAsia="zh-CN"/>
    </w:rPr>
  </w:style>
  <w:style w:type="character" w:styleId="Refdenotaalpie">
    <w:name w:val="footnote reference"/>
    <w:basedOn w:val="Fuentedeprrafopredeter"/>
    <w:uiPriority w:val="99"/>
    <w:semiHidden/>
    <w:unhideWhenUsed/>
    <w:rsid w:val="00A93E33"/>
    <w:rPr>
      <w:vertAlign w:val="superscript"/>
    </w:rPr>
  </w:style>
  <w:style w:type="paragraph" w:styleId="TtuloTDC">
    <w:name w:val="TOC Heading"/>
    <w:basedOn w:val="Ttulo1"/>
    <w:next w:val="Normal"/>
    <w:uiPriority w:val="39"/>
    <w:unhideWhenUsed/>
    <w:qFormat/>
    <w:rsid w:val="00D22C33"/>
    <w:pPr>
      <w:keepLines/>
      <w:numPr>
        <w:numId w:val="0"/>
      </w:numPr>
      <w:suppressAutoHyphens w:val="0"/>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eastAsia="es-CO"/>
    </w:rPr>
  </w:style>
  <w:style w:type="paragraph" w:styleId="TDC1">
    <w:name w:val="toc 1"/>
    <w:basedOn w:val="Normal"/>
    <w:next w:val="Normal"/>
    <w:autoRedefine/>
    <w:uiPriority w:val="39"/>
    <w:unhideWhenUsed/>
    <w:rsid w:val="008C146D"/>
    <w:pPr>
      <w:tabs>
        <w:tab w:val="right" w:leader="dot" w:pos="9395"/>
      </w:tabs>
      <w:spacing w:after="100"/>
    </w:pPr>
    <w:rPr>
      <w:b/>
      <w:bCs/>
      <w:noProof/>
    </w:rPr>
  </w:style>
  <w:style w:type="paragraph" w:styleId="TDC2">
    <w:name w:val="toc 2"/>
    <w:basedOn w:val="Normal"/>
    <w:next w:val="Normal"/>
    <w:autoRedefine/>
    <w:uiPriority w:val="39"/>
    <w:unhideWhenUsed/>
    <w:rsid w:val="00D22C33"/>
    <w:pPr>
      <w:spacing w:after="100"/>
      <w:ind w:left="240"/>
    </w:pPr>
  </w:style>
  <w:style w:type="paragraph" w:styleId="TDC3">
    <w:name w:val="toc 3"/>
    <w:basedOn w:val="Normal"/>
    <w:next w:val="Normal"/>
    <w:autoRedefine/>
    <w:uiPriority w:val="39"/>
    <w:unhideWhenUsed/>
    <w:rsid w:val="00D22C33"/>
    <w:pPr>
      <w:spacing w:after="100"/>
      <w:ind w:left="480"/>
    </w:pPr>
  </w:style>
  <w:style w:type="table" w:styleId="Tablaconcuadrcula">
    <w:name w:val="Table Grid"/>
    <w:basedOn w:val="Tablanormal"/>
    <w:uiPriority w:val="39"/>
    <w:rsid w:val="00226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4643D"/>
    <w:rPr>
      <w:sz w:val="20"/>
      <w:szCs w:val="20"/>
    </w:rPr>
  </w:style>
  <w:style w:type="character" w:customStyle="1" w:styleId="TextonotapieCar">
    <w:name w:val="Texto nota pie Car"/>
    <w:basedOn w:val="Fuentedeprrafopredeter"/>
    <w:link w:val="Textonotapie"/>
    <w:uiPriority w:val="99"/>
    <w:semiHidden/>
    <w:rsid w:val="00E4643D"/>
    <w:rPr>
      <w:rFonts w:ascii="Times New Roman" w:eastAsia="Times New Roman" w:hAnsi="Times New Roman" w:cs="Times New Roman"/>
      <w:sz w:val="20"/>
      <w:szCs w:val="20"/>
      <w:lang w:eastAsia="zh-CN"/>
    </w:rPr>
  </w:style>
  <w:style w:type="character" w:customStyle="1" w:styleId="Mencinsinresolver1">
    <w:name w:val="Mención sin resolver1"/>
    <w:basedOn w:val="Fuentedeprrafopredeter"/>
    <w:uiPriority w:val="99"/>
    <w:semiHidden/>
    <w:unhideWhenUsed/>
    <w:rsid w:val="00A9660C"/>
    <w:rPr>
      <w:color w:val="605E5C"/>
      <w:shd w:val="clear" w:color="auto" w:fill="E1DFDD"/>
    </w:rPr>
  </w:style>
  <w:style w:type="paragraph" w:customStyle="1" w:styleId="Default">
    <w:name w:val="Default"/>
    <w:rsid w:val="00A36B1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244BD"/>
    <w:pPr>
      <w:suppressAutoHyphens w:val="0"/>
      <w:spacing w:before="100" w:beforeAutospacing="1" w:after="100" w:afterAutospacing="1"/>
    </w:pPr>
    <w:rPr>
      <w:lang w:eastAsia="es-CO"/>
    </w:rPr>
  </w:style>
  <w:style w:type="character" w:styleId="Textoennegrita">
    <w:name w:val="Strong"/>
    <w:basedOn w:val="Fuentedeprrafopredeter"/>
    <w:uiPriority w:val="22"/>
    <w:qFormat/>
    <w:rsid w:val="000F4C02"/>
    <w:rPr>
      <w:b/>
      <w:bCs/>
    </w:rPr>
  </w:style>
  <w:style w:type="paragraph" w:styleId="Sinespaciado">
    <w:name w:val="No Spacing"/>
    <w:uiPriority w:val="1"/>
    <w:qFormat/>
    <w:rsid w:val="006A7645"/>
    <w:pPr>
      <w:suppressAutoHyphens/>
      <w:spacing w:after="0" w:line="240" w:lineRule="auto"/>
    </w:pPr>
    <w:rPr>
      <w:rFonts w:ascii="Times New Roman" w:eastAsia="Times New Roman" w:hAnsi="Times New Roman" w:cs="Times New Roman"/>
      <w:sz w:val="24"/>
      <w:szCs w:val="24"/>
      <w:lang w:eastAsia="zh-CN"/>
    </w:rPr>
  </w:style>
  <w:style w:type="table" w:styleId="Tabladelista4">
    <w:name w:val="List Table 4"/>
    <w:basedOn w:val="Tablanormal"/>
    <w:uiPriority w:val="49"/>
    <w:rsid w:val="00635A7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
    <w:name w:val="Grid Table 4"/>
    <w:basedOn w:val="Tablanormal"/>
    <w:uiPriority w:val="49"/>
    <w:rsid w:val="001040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7103">
      <w:bodyDiv w:val="1"/>
      <w:marLeft w:val="0"/>
      <w:marRight w:val="0"/>
      <w:marTop w:val="0"/>
      <w:marBottom w:val="0"/>
      <w:divBdr>
        <w:top w:val="none" w:sz="0" w:space="0" w:color="auto"/>
        <w:left w:val="none" w:sz="0" w:space="0" w:color="auto"/>
        <w:bottom w:val="none" w:sz="0" w:space="0" w:color="auto"/>
        <w:right w:val="none" w:sz="0" w:space="0" w:color="auto"/>
      </w:divBdr>
    </w:div>
    <w:div w:id="37631290">
      <w:bodyDiv w:val="1"/>
      <w:marLeft w:val="0"/>
      <w:marRight w:val="0"/>
      <w:marTop w:val="0"/>
      <w:marBottom w:val="0"/>
      <w:divBdr>
        <w:top w:val="none" w:sz="0" w:space="0" w:color="auto"/>
        <w:left w:val="none" w:sz="0" w:space="0" w:color="auto"/>
        <w:bottom w:val="none" w:sz="0" w:space="0" w:color="auto"/>
        <w:right w:val="none" w:sz="0" w:space="0" w:color="auto"/>
      </w:divBdr>
    </w:div>
    <w:div w:id="82453135">
      <w:bodyDiv w:val="1"/>
      <w:marLeft w:val="0"/>
      <w:marRight w:val="0"/>
      <w:marTop w:val="0"/>
      <w:marBottom w:val="0"/>
      <w:divBdr>
        <w:top w:val="none" w:sz="0" w:space="0" w:color="auto"/>
        <w:left w:val="none" w:sz="0" w:space="0" w:color="auto"/>
        <w:bottom w:val="none" w:sz="0" w:space="0" w:color="auto"/>
        <w:right w:val="none" w:sz="0" w:space="0" w:color="auto"/>
      </w:divBdr>
    </w:div>
    <w:div w:id="121964997">
      <w:bodyDiv w:val="1"/>
      <w:marLeft w:val="0"/>
      <w:marRight w:val="0"/>
      <w:marTop w:val="0"/>
      <w:marBottom w:val="0"/>
      <w:divBdr>
        <w:top w:val="none" w:sz="0" w:space="0" w:color="auto"/>
        <w:left w:val="none" w:sz="0" w:space="0" w:color="auto"/>
        <w:bottom w:val="none" w:sz="0" w:space="0" w:color="auto"/>
        <w:right w:val="none" w:sz="0" w:space="0" w:color="auto"/>
      </w:divBdr>
    </w:div>
    <w:div w:id="126551559">
      <w:bodyDiv w:val="1"/>
      <w:marLeft w:val="0"/>
      <w:marRight w:val="0"/>
      <w:marTop w:val="0"/>
      <w:marBottom w:val="0"/>
      <w:divBdr>
        <w:top w:val="none" w:sz="0" w:space="0" w:color="auto"/>
        <w:left w:val="none" w:sz="0" w:space="0" w:color="auto"/>
        <w:bottom w:val="none" w:sz="0" w:space="0" w:color="auto"/>
        <w:right w:val="none" w:sz="0" w:space="0" w:color="auto"/>
      </w:divBdr>
    </w:div>
    <w:div w:id="141122434">
      <w:bodyDiv w:val="1"/>
      <w:marLeft w:val="0"/>
      <w:marRight w:val="0"/>
      <w:marTop w:val="0"/>
      <w:marBottom w:val="0"/>
      <w:divBdr>
        <w:top w:val="none" w:sz="0" w:space="0" w:color="auto"/>
        <w:left w:val="none" w:sz="0" w:space="0" w:color="auto"/>
        <w:bottom w:val="none" w:sz="0" w:space="0" w:color="auto"/>
        <w:right w:val="none" w:sz="0" w:space="0" w:color="auto"/>
      </w:divBdr>
    </w:div>
    <w:div w:id="161972192">
      <w:bodyDiv w:val="1"/>
      <w:marLeft w:val="0"/>
      <w:marRight w:val="0"/>
      <w:marTop w:val="0"/>
      <w:marBottom w:val="0"/>
      <w:divBdr>
        <w:top w:val="none" w:sz="0" w:space="0" w:color="auto"/>
        <w:left w:val="none" w:sz="0" w:space="0" w:color="auto"/>
        <w:bottom w:val="none" w:sz="0" w:space="0" w:color="auto"/>
        <w:right w:val="none" w:sz="0" w:space="0" w:color="auto"/>
      </w:divBdr>
    </w:div>
    <w:div w:id="202135382">
      <w:bodyDiv w:val="1"/>
      <w:marLeft w:val="0"/>
      <w:marRight w:val="0"/>
      <w:marTop w:val="0"/>
      <w:marBottom w:val="0"/>
      <w:divBdr>
        <w:top w:val="none" w:sz="0" w:space="0" w:color="auto"/>
        <w:left w:val="none" w:sz="0" w:space="0" w:color="auto"/>
        <w:bottom w:val="none" w:sz="0" w:space="0" w:color="auto"/>
        <w:right w:val="none" w:sz="0" w:space="0" w:color="auto"/>
      </w:divBdr>
    </w:div>
    <w:div w:id="221794639">
      <w:bodyDiv w:val="1"/>
      <w:marLeft w:val="0"/>
      <w:marRight w:val="0"/>
      <w:marTop w:val="0"/>
      <w:marBottom w:val="0"/>
      <w:divBdr>
        <w:top w:val="none" w:sz="0" w:space="0" w:color="auto"/>
        <w:left w:val="none" w:sz="0" w:space="0" w:color="auto"/>
        <w:bottom w:val="none" w:sz="0" w:space="0" w:color="auto"/>
        <w:right w:val="none" w:sz="0" w:space="0" w:color="auto"/>
      </w:divBdr>
    </w:div>
    <w:div w:id="260459245">
      <w:bodyDiv w:val="1"/>
      <w:marLeft w:val="0"/>
      <w:marRight w:val="0"/>
      <w:marTop w:val="0"/>
      <w:marBottom w:val="0"/>
      <w:divBdr>
        <w:top w:val="none" w:sz="0" w:space="0" w:color="auto"/>
        <w:left w:val="none" w:sz="0" w:space="0" w:color="auto"/>
        <w:bottom w:val="none" w:sz="0" w:space="0" w:color="auto"/>
        <w:right w:val="none" w:sz="0" w:space="0" w:color="auto"/>
      </w:divBdr>
    </w:div>
    <w:div w:id="292370730">
      <w:bodyDiv w:val="1"/>
      <w:marLeft w:val="0"/>
      <w:marRight w:val="0"/>
      <w:marTop w:val="0"/>
      <w:marBottom w:val="0"/>
      <w:divBdr>
        <w:top w:val="none" w:sz="0" w:space="0" w:color="auto"/>
        <w:left w:val="none" w:sz="0" w:space="0" w:color="auto"/>
        <w:bottom w:val="none" w:sz="0" w:space="0" w:color="auto"/>
        <w:right w:val="none" w:sz="0" w:space="0" w:color="auto"/>
      </w:divBdr>
    </w:div>
    <w:div w:id="296886070">
      <w:bodyDiv w:val="1"/>
      <w:marLeft w:val="0"/>
      <w:marRight w:val="0"/>
      <w:marTop w:val="0"/>
      <w:marBottom w:val="0"/>
      <w:divBdr>
        <w:top w:val="none" w:sz="0" w:space="0" w:color="auto"/>
        <w:left w:val="none" w:sz="0" w:space="0" w:color="auto"/>
        <w:bottom w:val="none" w:sz="0" w:space="0" w:color="auto"/>
        <w:right w:val="none" w:sz="0" w:space="0" w:color="auto"/>
      </w:divBdr>
    </w:div>
    <w:div w:id="307637593">
      <w:bodyDiv w:val="1"/>
      <w:marLeft w:val="0"/>
      <w:marRight w:val="0"/>
      <w:marTop w:val="0"/>
      <w:marBottom w:val="0"/>
      <w:divBdr>
        <w:top w:val="none" w:sz="0" w:space="0" w:color="auto"/>
        <w:left w:val="none" w:sz="0" w:space="0" w:color="auto"/>
        <w:bottom w:val="none" w:sz="0" w:space="0" w:color="auto"/>
        <w:right w:val="none" w:sz="0" w:space="0" w:color="auto"/>
      </w:divBdr>
    </w:div>
    <w:div w:id="311298795">
      <w:bodyDiv w:val="1"/>
      <w:marLeft w:val="0"/>
      <w:marRight w:val="0"/>
      <w:marTop w:val="0"/>
      <w:marBottom w:val="0"/>
      <w:divBdr>
        <w:top w:val="none" w:sz="0" w:space="0" w:color="auto"/>
        <w:left w:val="none" w:sz="0" w:space="0" w:color="auto"/>
        <w:bottom w:val="none" w:sz="0" w:space="0" w:color="auto"/>
        <w:right w:val="none" w:sz="0" w:space="0" w:color="auto"/>
      </w:divBdr>
    </w:div>
    <w:div w:id="318701896">
      <w:bodyDiv w:val="1"/>
      <w:marLeft w:val="0"/>
      <w:marRight w:val="0"/>
      <w:marTop w:val="0"/>
      <w:marBottom w:val="0"/>
      <w:divBdr>
        <w:top w:val="none" w:sz="0" w:space="0" w:color="auto"/>
        <w:left w:val="none" w:sz="0" w:space="0" w:color="auto"/>
        <w:bottom w:val="none" w:sz="0" w:space="0" w:color="auto"/>
        <w:right w:val="none" w:sz="0" w:space="0" w:color="auto"/>
      </w:divBdr>
    </w:div>
    <w:div w:id="345249203">
      <w:bodyDiv w:val="1"/>
      <w:marLeft w:val="0"/>
      <w:marRight w:val="0"/>
      <w:marTop w:val="0"/>
      <w:marBottom w:val="0"/>
      <w:divBdr>
        <w:top w:val="none" w:sz="0" w:space="0" w:color="auto"/>
        <w:left w:val="none" w:sz="0" w:space="0" w:color="auto"/>
        <w:bottom w:val="none" w:sz="0" w:space="0" w:color="auto"/>
        <w:right w:val="none" w:sz="0" w:space="0" w:color="auto"/>
      </w:divBdr>
    </w:div>
    <w:div w:id="345644822">
      <w:bodyDiv w:val="1"/>
      <w:marLeft w:val="0"/>
      <w:marRight w:val="0"/>
      <w:marTop w:val="0"/>
      <w:marBottom w:val="0"/>
      <w:divBdr>
        <w:top w:val="none" w:sz="0" w:space="0" w:color="auto"/>
        <w:left w:val="none" w:sz="0" w:space="0" w:color="auto"/>
        <w:bottom w:val="none" w:sz="0" w:space="0" w:color="auto"/>
        <w:right w:val="none" w:sz="0" w:space="0" w:color="auto"/>
      </w:divBdr>
    </w:div>
    <w:div w:id="353381107">
      <w:bodyDiv w:val="1"/>
      <w:marLeft w:val="0"/>
      <w:marRight w:val="0"/>
      <w:marTop w:val="0"/>
      <w:marBottom w:val="0"/>
      <w:divBdr>
        <w:top w:val="none" w:sz="0" w:space="0" w:color="auto"/>
        <w:left w:val="none" w:sz="0" w:space="0" w:color="auto"/>
        <w:bottom w:val="none" w:sz="0" w:space="0" w:color="auto"/>
        <w:right w:val="none" w:sz="0" w:space="0" w:color="auto"/>
      </w:divBdr>
    </w:div>
    <w:div w:id="377509938">
      <w:bodyDiv w:val="1"/>
      <w:marLeft w:val="0"/>
      <w:marRight w:val="0"/>
      <w:marTop w:val="0"/>
      <w:marBottom w:val="0"/>
      <w:divBdr>
        <w:top w:val="none" w:sz="0" w:space="0" w:color="auto"/>
        <w:left w:val="none" w:sz="0" w:space="0" w:color="auto"/>
        <w:bottom w:val="none" w:sz="0" w:space="0" w:color="auto"/>
        <w:right w:val="none" w:sz="0" w:space="0" w:color="auto"/>
      </w:divBdr>
    </w:div>
    <w:div w:id="395058045">
      <w:bodyDiv w:val="1"/>
      <w:marLeft w:val="0"/>
      <w:marRight w:val="0"/>
      <w:marTop w:val="0"/>
      <w:marBottom w:val="0"/>
      <w:divBdr>
        <w:top w:val="none" w:sz="0" w:space="0" w:color="auto"/>
        <w:left w:val="none" w:sz="0" w:space="0" w:color="auto"/>
        <w:bottom w:val="none" w:sz="0" w:space="0" w:color="auto"/>
        <w:right w:val="none" w:sz="0" w:space="0" w:color="auto"/>
      </w:divBdr>
    </w:div>
    <w:div w:id="451899778">
      <w:bodyDiv w:val="1"/>
      <w:marLeft w:val="0"/>
      <w:marRight w:val="0"/>
      <w:marTop w:val="0"/>
      <w:marBottom w:val="0"/>
      <w:divBdr>
        <w:top w:val="none" w:sz="0" w:space="0" w:color="auto"/>
        <w:left w:val="none" w:sz="0" w:space="0" w:color="auto"/>
        <w:bottom w:val="none" w:sz="0" w:space="0" w:color="auto"/>
        <w:right w:val="none" w:sz="0" w:space="0" w:color="auto"/>
      </w:divBdr>
      <w:divsChild>
        <w:div w:id="1782989281">
          <w:marLeft w:val="1166"/>
          <w:marRight w:val="0"/>
          <w:marTop w:val="0"/>
          <w:marBottom w:val="0"/>
          <w:divBdr>
            <w:top w:val="none" w:sz="0" w:space="0" w:color="auto"/>
            <w:left w:val="none" w:sz="0" w:space="0" w:color="auto"/>
            <w:bottom w:val="none" w:sz="0" w:space="0" w:color="auto"/>
            <w:right w:val="none" w:sz="0" w:space="0" w:color="auto"/>
          </w:divBdr>
        </w:div>
        <w:div w:id="687681972">
          <w:marLeft w:val="1166"/>
          <w:marRight w:val="0"/>
          <w:marTop w:val="0"/>
          <w:marBottom w:val="0"/>
          <w:divBdr>
            <w:top w:val="none" w:sz="0" w:space="0" w:color="auto"/>
            <w:left w:val="none" w:sz="0" w:space="0" w:color="auto"/>
            <w:bottom w:val="none" w:sz="0" w:space="0" w:color="auto"/>
            <w:right w:val="none" w:sz="0" w:space="0" w:color="auto"/>
          </w:divBdr>
        </w:div>
        <w:div w:id="1711761148">
          <w:marLeft w:val="1166"/>
          <w:marRight w:val="0"/>
          <w:marTop w:val="0"/>
          <w:marBottom w:val="0"/>
          <w:divBdr>
            <w:top w:val="none" w:sz="0" w:space="0" w:color="auto"/>
            <w:left w:val="none" w:sz="0" w:space="0" w:color="auto"/>
            <w:bottom w:val="none" w:sz="0" w:space="0" w:color="auto"/>
            <w:right w:val="none" w:sz="0" w:space="0" w:color="auto"/>
          </w:divBdr>
        </w:div>
        <w:div w:id="178932973">
          <w:marLeft w:val="1166"/>
          <w:marRight w:val="0"/>
          <w:marTop w:val="0"/>
          <w:marBottom w:val="0"/>
          <w:divBdr>
            <w:top w:val="none" w:sz="0" w:space="0" w:color="auto"/>
            <w:left w:val="none" w:sz="0" w:space="0" w:color="auto"/>
            <w:bottom w:val="none" w:sz="0" w:space="0" w:color="auto"/>
            <w:right w:val="none" w:sz="0" w:space="0" w:color="auto"/>
          </w:divBdr>
        </w:div>
        <w:div w:id="1814523505">
          <w:marLeft w:val="1166"/>
          <w:marRight w:val="0"/>
          <w:marTop w:val="0"/>
          <w:marBottom w:val="0"/>
          <w:divBdr>
            <w:top w:val="none" w:sz="0" w:space="0" w:color="auto"/>
            <w:left w:val="none" w:sz="0" w:space="0" w:color="auto"/>
            <w:bottom w:val="none" w:sz="0" w:space="0" w:color="auto"/>
            <w:right w:val="none" w:sz="0" w:space="0" w:color="auto"/>
          </w:divBdr>
        </w:div>
        <w:div w:id="2095586823">
          <w:marLeft w:val="1166"/>
          <w:marRight w:val="0"/>
          <w:marTop w:val="0"/>
          <w:marBottom w:val="0"/>
          <w:divBdr>
            <w:top w:val="none" w:sz="0" w:space="0" w:color="auto"/>
            <w:left w:val="none" w:sz="0" w:space="0" w:color="auto"/>
            <w:bottom w:val="none" w:sz="0" w:space="0" w:color="auto"/>
            <w:right w:val="none" w:sz="0" w:space="0" w:color="auto"/>
          </w:divBdr>
        </w:div>
        <w:div w:id="582374338">
          <w:marLeft w:val="1166"/>
          <w:marRight w:val="0"/>
          <w:marTop w:val="0"/>
          <w:marBottom w:val="0"/>
          <w:divBdr>
            <w:top w:val="none" w:sz="0" w:space="0" w:color="auto"/>
            <w:left w:val="none" w:sz="0" w:space="0" w:color="auto"/>
            <w:bottom w:val="none" w:sz="0" w:space="0" w:color="auto"/>
            <w:right w:val="none" w:sz="0" w:space="0" w:color="auto"/>
          </w:divBdr>
        </w:div>
        <w:div w:id="172693610">
          <w:marLeft w:val="1166"/>
          <w:marRight w:val="0"/>
          <w:marTop w:val="0"/>
          <w:marBottom w:val="0"/>
          <w:divBdr>
            <w:top w:val="none" w:sz="0" w:space="0" w:color="auto"/>
            <w:left w:val="none" w:sz="0" w:space="0" w:color="auto"/>
            <w:bottom w:val="none" w:sz="0" w:space="0" w:color="auto"/>
            <w:right w:val="none" w:sz="0" w:space="0" w:color="auto"/>
          </w:divBdr>
        </w:div>
      </w:divsChild>
    </w:div>
    <w:div w:id="476721992">
      <w:bodyDiv w:val="1"/>
      <w:marLeft w:val="0"/>
      <w:marRight w:val="0"/>
      <w:marTop w:val="0"/>
      <w:marBottom w:val="0"/>
      <w:divBdr>
        <w:top w:val="none" w:sz="0" w:space="0" w:color="auto"/>
        <w:left w:val="none" w:sz="0" w:space="0" w:color="auto"/>
        <w:bottom w:val="none" w:sz="0" w:space="0" w:color="auto"/>
        <w:right w:val="none" w:sz="0" w:space="0" w:color="auto"/>
      </w:divBdr>
    </w:div>
    <w:div w:id="492259030">
      <w:bodyDiv w:val="1"/>
      <w:marLeft w:val="0"/>
      <w:marRight w:val="0"/>
      <w:marTop w:val="0"/>
      <w:marBottom w:val="0"/>
      <w:divBdr>
        <w:top w:val="none" w:sz="0" w:space="0" w:color="auto"/>
        <w:left w:val="none" w:sz="0" w:space="0" w:color="auto"/>
        <w:bottom w:val="none" w:sz="0" w:space="0" w:color="auto"/>
        <w:right w:val="none" w:sz="0" w:space="0" w:color="auto"/>
      </w:divBdr>
    </w:div>
    <w:div w:id="508521946">
      <w:bodyDiv w:val="1"/>
      <w:marLeft w:val="0"/>
      <w:marRight w:val="0"/>
      <w:marTop w:val="0"/>
      <w:marBottom w:val="0"/>
      <w:divBdr>
        <w:top w:val="none" w:sz="0" w:space="0" w:color="auto"/>
        <w:left w:val="none" w:sz="0" w:space="0" w:color="auto"/>
        <w:bottom w:val="none" w:sz="0" w:space="0" w:color="auto"/>
        <w:right w:val="none" w:sz="0" w:space="0" w:color="auto"/>
      </w:divBdr>
    </w:div>
    <w:div w:id="522480247">
      <w:bodyDiv w:val="1"/>
      <w:marLeft w:val="0"/>
      <w:marRight w:val="0"/>
      <w:marTop w:val="0"/>
      <w:marBottom w:val="0"/>
      <w:divBdr>
        <w:top w:val="none" w:sz="0" w:space="0" w:color="auto"/>
        <w:left w:val="none" w:sz="0" w:space="0" w:color="auto"/>
        <w:bottom w:val="none" w:sz="0" w:space="0" w:color="auto"/>
        <w:right w:val="none" w:sz="0" w:space="0" w:color="auto"/>
      </w:divBdr>
    </w:div>
    <w:div w:id="531458406">
      <w:bodyDiv w:val="1"/>
      <w:marLeft w:val="0"/>
      <w:marRight w:val="0"/>
      <w:marTop w:val="0"/>
      <w:marBottom w:val="0"/>
      <w:divBdr>
        <w:top w:val="none" w:sz="0" w:space="0" w:color="auto"/>
        <w:left w:val="none" w:sz="0" w:space="0" w:color="auto"/>
        <w:bottom w:val="none" w:sz="0" w:space="0" w:color="auto"/>
        <w:right w:val="none" w:sz="0" w:space="0" w:color="auto"/>
      </w:divBdr>
    </w:div>
    <w:div w:id="655182924">
      <w:bodyDiv w:val="1"/>
      <w:marLeft w:val="0"/>
      <w:marRight w:val="0"/>
      <w:marTop w:val="0"/>
      <w:marBottom w:val="0"/>
      <w:divBdr>
        <w:top w:val="none" w:sz="0" w:space="0" w:color="auto"/>
        <w:left w:val="none" w:sz="0" w:space="0" w:color="auto"/>
        <w:bottom w:val="none" w:sz="0" w:space="0" w:color="auto"/>
        <w:right w:val="none" w:sz="0" w:space="0" w:color="auto"/>
      </w:divBdr>
    </w:div>
    <w:div w:id="724065783">
      <w:bodyDiv w:val="1"/>
      <w:marLeft w:val="0"/>
      <w:marRight w:val="0"/>
      <w:marTop w:val="0"/>
      <w:marBottom w:val="0"/>
      <w:divBdr>
        <w:top w:val="none" w:sz="0" w:space="0" w:color="auto"/>
        <w:left w:val="none" w:sz="0" w:space="0" w:color="auto"/>
        <w:bottom w:val="none" w:sz="0" w:space="0" w:color="auto"/>
        <w:right w:val="none" w:sz="0" w:space="0" w:color="auto"/>
      </w:divBdr>
    </w:div>
    <w:div w:id="727453919">
      <w:bodyDiv w:val="1"/>
      <w:marLeft w:val="0"/>
      <w:marRight w:val="0"/>
      <w:marTop w:val="0"/>
      <w:marBottom w:val="0"/>
      <w:divBdr>
        <w:top w:val="none" w:sz="0" w:space="0" w:color="auto"/>
        <w:left w:val="none" w:sz="0" w:space="0" w:color="auto"/>
        <w:bottom w:val="none" w:sz="0" w:space="0" w:color="auto"/>
        <w:right w:val="none" w:sz="0" w:space="0" w:color="auto"/>
      </w:divBdr>
    </w:div>
    <w:div w:id="776557603">
      <w:bodyDiv w:val="1"/>
      <w:marLeft w:val="0"/>
      <w:marRight w:val="0"/>
      <w:marTop w:val="0"/>
      <w:marBottom w:val="0"/>
      <w:divBdr>
        <w:top w:val="none" w:sz="0" w:space="0" w:color="auto"/>
        <w:left w:val="none" w:sz="0" w:space="0" w:color="auto"/>
        <w:bottom w:val="none" w:sz="0" w:space="0" w:color="auto"/>
        <w:right w:val="none" w:sz="0" w:space="0" w:color="auto"/>
      </w:divBdr>
    </w:div>
    <w:div w:id="796949973">
      <w:bodyDiv w:val="1"/>
      <w:marLeft w:val="0"/>
      <w:marRight w:val="0"/>
      <w:marTop w:val="0"/>
      <w:marBottom w:val="0"/>
      <w:divBdr>
        <w:top w:val="none" w:sz="0" w:space="0" w:color="auto"/>
        <w:left w:val="none" w:sz="0" w:space="0" w:color="auto"/>
        <w:bottom w:val="none" w:sz="0" w:space="0" w:color="auto"/>
        <w:right w:val="none" w:sz="0" w:space="0" w:color="auto"/>
      </w:divBdr>
    </w:div>
    <w:div w:id="845948923">
      <w:bodyDiv w:val="1"/>
      <w:marLeft w:val="0"/>
      <w:marRight w:val="0"/>
      <w:marTop w:val="0"/>
      <w:marBottom w:val="0"/>
      <w:divBdr>
        <w:top w:val="none" w:sz="0" w:space="0" w:color="auto"/>
        <w:left w:val="none" w:sz="0" w:space="0" w:color="auto"/>
        <w:bottom w:val="none" w:sz="0" w:space="0" w:color="auto"/>
        <w:right w:val="none" w:sz="0" w:space="0" w:color="auto"/>
      </w:divBdr>
    </w:div>
    <w:div w:id="879241849">
      <w:bodyDiv w:val="1"/>
      <w:marLeft w:val="0"/>
      <w:marRight w:val="0"/>
      <w:marTop w:val="0"/>
      <w:marBottom w:val="0"/>
      <w:divBdr>
        <w:top w:val="none" w:sz="0" w:space="0" w:color="auto"/>
        <w:left w:val="none" w:sz="0" w:space="0" w:color="auto"/>
        <w:bottom w:val="none" w:sz="0" w:space="0" w:color="auto"/>
        <w:right w:val="none" w:sz="0" w:space="0" w:color="auto"/>
      </w:divBdr>
    </w:div>
    <w:div w:id="940990038">
      <w:bodyDiv w:val="1"/>
      <w:marLeft w:val="0"/>
      <w:marRight w:val="0"/>
      <w:marTop w:val="0"/>
      <w:marBottom w:val="0"/>
      <w:divBdr>
        <w:top w:val="none" w:sz="0" w:space="0" w:color="auto"/>
        <w:left w:val="none" w:sz="0" w:space="0" w:color="auto"/>
        <w:bottom w:val="none" w:sz="0" w:space="0" w:color="auto"/>
        <w:right w:val="none" w:sz="0" w:space="0" w:color="auto"/>
      </w:divBdr>
    </w:div>
    <w:div w:id="989022670">
      <w:bodyDiv w:val="1"/>
      <w:marLeft w:val="0"/>
      <w:marRight w:val="0"/>
      <w:marTop w:val="0"/>
      <w:marBottom w:val="0"/>
      <w:divBdr>
        <w:top w:val="none" w:sz="0" w:space="0" w:color="auto"/>
        <w:left w:val="none" w:sz="0" w:space="0" w:color="auto"/>
        <w:bottom w:val="none" w:sz="0" w:space="0" w:color="auto"/>
        <w:right w:val="none" w:sz="0" w:space="0" w:color="auto"/>
      </w:divBdr>
    </w:div>
    <w:div w:id="1035696911">
      <w:bodyDiv w:val="1"/>
      <w:marLeft w:val="0"/>
      <w:marRight w:val="0"/>
      <w:marTop w:val="0"/>
      <w:marBottom w:val="0"/>
      <w:divBdr>
        <w:top w:val="none" w:sz="0" w:space="0" w:color="auto"/>
        <w:left w:val="none" w:sz="0" w:space="0" w:color="auto"/>
        <w:bottom w:val="none" w:sz="0" w:space="0" w:color="auto"/>
        <w:right w:val="none" w:sz="0" w:space="0" w:color="auto"/>
      </w:divBdr>
    </w:div>
    <w:div w:id="1091976509">
      <w:bodyDiv w:val="1"/>
      <w:marLeft w:val="0"/>
      <w:marRight w:val="0"/>
      <w:marTop w:val="0"/>
      <w:marBottom w:val="0"/>
      <w:divBdr>
        <w:top w:val="none" w:sz="0" w:space="0" w:color="auto"/>
        <w:left w:val="none" w:sz="0" w:space="0" w:color="auto"/>
        <w:bottom w:val="none" w:sz="0" w:space="0" w:color="auto"/>
        <w:right w:val="none" w:sz="0" w:space="0" w:color="auto"/>
      </w:divBdr>
    </w:div>
    <w:div w:id="1121612943">
      <w:bodyDiv w:val="1"/>
      <w:marLeft w:val="0"/>
      <w:marRight w:val="0"/>
      <w:marTop w:val="0"/>
      <w:marBottom w:val="0"/>
      <w:divBdr>
        <w:top w:val="none" w:sz="0" w:space="0" w:color="auto"/>
        <w:left w:val="none" w:sz="0" w:space="0" w:color="auto"/>
        <w:bottom w:val="none" w:sz="0" w:space="0" w:color="auto"/>
        <w:right w:val="none" w:sz="0" w:space="0" w:color="auto"/>
      </w:divBdr>
    </w:div>
    <w:div w:id="1148862797">
      <w:bodyDiv w:val="1"/>
      <w:marLeft w:val="0"/>
      <w:marRight w:val="0"/>
      <w:marTop w:val="0"/>
      <w:marBottom w:val="0"/>
      <w:divBdr>
        <w:top w:val="none" w:sz="0" w:space="0" w:color="auto"/>
        <w:left w:val="none" w:sz="0" w:space="0" w:color="auto"/>
        <w:bottom w:val="none" w:sz="0" w:space="0" w:color="auto"/>
        <w:right w:val="none" w:sz="0" w:space="0" w:color="auto"/>
      </w:divBdr>
    </w:div>
    <w:div w:id="1160315603">
      <w:bodyDiv w:val="1"/>
      <w:marLeft w:val="0"/>
      <w:marRight w:val="0"/>
      <w:marTop w:val="0"/>
      <w:marBottom w:val="0"/>
      <w:divBdr>
        <w:top w:val="none" w:sz="0" w:space="0" w:color="auto"/>
        <w:left w:val="none" w:sz="0" w:space="0" w:color="auto"/>
        <w:bottom w:val="none" w:sz="0" w:space="0" w:color="auto"/>
        <w:right w:val="none" w:sz="0" w:space="0" w:color="auto"/>
      </w:divBdr>
    </w:div>
    <w:div w:id="1183127611">
      <w:bodyDiv w:val="1"/>
      <w:marLeft w:val="0"/>
      <w:marRight w:val="0"/>
      <w:marTop w:val="0"/>
      <w:marBottom w:val="0"/>
      <w:divBdr>
        <w:top w:val="none" w:sz="0" w:space="0" w:color="auto"/>
        <w:left w:val="none" w:sz="0" w:space="0" w:color="auto"/>
        <w:bottom w:val="none" w:sz="0" w:space="0" w:color="auto"/>
        <w:right w:val="none" w:sz="0" w:space="0" w:color="auto"/>
      </w:divBdr>
    </w:div>
    <w:div w:id="1191724404">
      <w:bodyDiv w:val="1"/>
      <w:marLeft w:val="0"/>
      <w:marRight w:val="0"/>
      <w:marTop w:val="0"/>
      <w:marBottom w:val="0"/>
      <w:divBdr>
        <w:top w:val="none" w:sz="0" w:space="0" w:color="auto"/>
        <w:left w:val="none" w:sz="0" w:space="0" w:color="auto"/>
        <w:bottom w:val="none" w:sz="0" w:space="0" w:color="auto"/>
        <w:right w:val="none" w:sz="0" w:space="0" w:color="auto"/>
      </w:divBdr>
    </w:div>
    <w:div w:id="1210456263">
      <w:bodyDiv w:val="1"/>
      <w:marLeft w:val="0"/>
      <w:marRight w:val="0"/>
      <w:marTop w:val="0"/>
      <w:marBottom w:val="0"/>
      <w:divBdr>
        <w:top w:val="none" w:sz="0" w:space="0" w:color="auto"/>
        <w:left w:val="none" w:sz="0" w:space="0" w:color="auto"/>
        <w:bottom w:val="none" w:sz="0" w:space="0" w:color="auto"/>
        <w:right w:val="none" w:sz="0" w:space="0" w:color="auto"/>
      </w:divBdr>
    </w:div>
    <w:div w:id="1210460442">
      <w:bodyDiv w:val="1"/>
      <w:marLeft w:val="0"/>
      <w:marRight w:val="0"/>
      <w:marTop w:val="0"/>
      <w:marBottom w:val="0"/>
      <w:divBdr>
        <w:top w:val="none" w:sz="0" w:space="0" w:color="auto"/>
        <w:left w:val="none" w:sz="0" w:space="0" w:color="auto"/>
        <w:bottom w:val="none" w:sz="0" w:space="0" w:color="auto"/>
        <w:right w:val="none" w:sz="0" w:space="0" w:color="auto"/>
      </w:divBdr>
    </w:div>
    <w:div w:id="1218971966">
      <w:bodyDiv w:val="1"/>
      <w:marLeft w:val="0"/>
      <w:marRight w:val="0"/>
      <w:marTop w:val="0"/>
      <w:marBottom w:val="0"/>
      <w:divBdr>
        <w:top w:val="none" w:sz="0" w:space="0" w:color="auto"/>
        <w:left w:val="none" w:sz="0" w:space="0" w:color="auto"/>
        <w:bottom w:val="none" w:sz="0" w:space="0" w:color="auto"/>
        <w:right w:val="none" w:sz="0" w:space="0" w:color="auto"/>
      </w:divBdr>
    </w:div>
    <w:div w:id="1224026888">
      <w:bodyDiv w:val="1"/>
      <w:marLeft w:val="0"/>
      <w:marRight w:val="0"/>
      <w:marTop w:val="0"/>
      <w:marBottom w:val="0"/>
      <w:divBdr>
        <w:top w:val="none" w:sz="0" w:space="0" w:color="auto"/>
        <w:left w:val="none" w:sz="0" w:space="0" w:color="auto"/>
        <w:bottom w:val="none" w:sz="0" w:space="0" w:color="auto"/>
        <w:right w:val="none" w:sz="0" w:space="0" w:color="auto"/>
      </w:divBdr>
    </w:div>
    <w:div w:id="1233740688">
      <w:bodyDiv w:val="1"/>
      <w:marLeft w:val="0"/>
      <w:marRight w:val="0"/>
      <w:marTop w:val="0"/>
      <w:marBottom w:val="0"/>
      <w:divBdr>
        <w:top w:val="none" w:sz="0" w:space="0" w:color="auto"/>
        <w:left w:val="none" w:sz="0" w:space="0" w:color="auto"/>
        <w:bottom w:val="none" w:sz="0" w:space="0" w:color="auto"/>
        <w:right w:val="none" w:sz="0" w:space="0" w:color="auto"/>
      </w:divBdr>
    </w:div>
    <w:div w:id="1248999570">
      <w:bodyDiv w:val="1"/>
      <w:marLeft w:val="0"/>
      <w:marRight w:val="0"/>
      <w:marTop w:val="0"/>
      <w:marBottom w:val="0"/>
      <w:divBdr>
        <w:top w:val="none" w:sz="0" w:space="0" w:color="auto"/>
        <w:left w:val="none" w:sz="0" w:space="0" w:color="auto"/>
        <w:bottom w:val="none" w:sz="0" w:space="0" w:color="auto"/>
        <w:right w:val="none" w:sz="0" w:space="0" w:color="auto"/>
      </w:divBdr>
    </w:div>
    <w:div w:id="1249457774">
      <w:bodyDiv w:val="1"/>
      <w:marLeft w:val="0"/>
      <w:marRight w:val="0"/>
      <w:marTop w:val="0"/>
      <w:marBottom w:val="0"/>
      <w:divBdr>
        <w:top w:val="none" w:sz="0" w:space="0" w:color="auto"/>
        <w:left w:val="none" w:sz="0" w:space="0" w:color="auto"/>
        <w:bottom w:val="none" w:sz="0" w:space="0" w:color="auto"/>
        <w:right w:val="none" w:sz="0" w:space="0" w:color="auto"/>
      </w:divBdr>
    </w:div>
    <w:div w:id="1296984445">
      <w:bodyDiv w:val="1"/>
      <w:marLeft w:val="0"/>
      <w:marRight w:val="0"/>
      <w:marTop w:val="0"/>
      <w:marBottom w:val="0"/>
      <w:divBdr>
        <w:top w:val="none" w:sz="0" w:space="0" w:color="auto"/>
        <w:left w:val="none" w:sz="0" w:space="0" w:color="auto"/>
        <w:bottom w:val="none" w:sz="0" w:space="0" w:color="auto"/>
        <w:right w:val="none" w:sz="0" w:space="0" w:color="auto"/>
      </w:divBdr>
    </w:div>
    <w:div w:id="1386101495">
      <w:bodyDiv w:val="1"/>
      <w:marLeft w:val="0"/>
      <w:marRight w:val="0"/>
      <w:marTop w:val="0"/>
      <w:marBottom w:val="0"/>
      <w:divBdr>
        <w:top w:val="none" w:sz="0" w:space="0" w:color="auto"/>
        <w:left w:val="none" w:sz="0" w:space="0" w:color="auto"/>
        <w:bottom w:val="none" w:sz="0" w:space="0" w:color="auto"/>
        <w:right w:val="none" w:sz="0" w:space="0" w:color="auto"/>
      </w:divBdr>
    </w:div>
    <w:div w:id="1398045674">
      <w:bodyDiv w:val="1"/>
      <w:marLeft w:val="0"/>
      <w:marRight w:val="0"/>
      <w:marTop w:val="0"/>
      <w:marBottom w:val="0"/>
      <w:divBdr>
        <w:top w:val="none" w:sz="0" w:space="0" w:color="auto"/>
        <w:left w:val="none" w:sz="0" w:space="0" w:color="auto"/>
        <w:bottom w:val="none" w:sz="0" w:space="0" w:color="auto"/>
        <w:right w:val="none" w:sz="0" w:space="0" w:color="auto"/>
      </w:divBdr>
    </w:div>
    <w:div w:id="1403412172">
      <w:bodyDiv w:val="1"/>
      <w:marLeft w:val="0"/>
      <w:marRight w:val="0"/>
      <w:marTop w:val="0"/>
      <w:marBottom w:val="0"/>
      <w:divBdr>
        <w:top w:val="none" w:sz="0" w:space="0" w:color="auto"/>
        <w:left w:val="none" w:sz="0" w:space="0" w:color="auto"/>
        <w:bottom w:val="none" w:sz="0" w:space="0" w:color="auto"/>
        <w:right w:val="none" w:sz="0" w:space="0" w:color="auto"/>
      </w:divBdr>
    </w:div>
    <w:div w:id="1411005028">
      <w:bodyDiv w:val="1"/>
      <w:marLeft w:val="0"/>
      <w:marRight w:val="0"/>
      <w:marTop w:val="0"/>
      <w:marBottom w:val="0"/>
      <w:divBdr>
        <w:top w:val="none" w:sz="0" w:space="0" w:color="auto"/>
        <w:left w:val="none" w:sz="0" w:space="0" w:color="auto"/>
        <w:bottom w:val="none" w:sz="0" w:space="0" w:color="auto"/>
        <w:right w:val="none" w:sz="0" w:space="0" w:color="auto"/>
      </w:divBdr>
    </w:div>
    <w:div w:id="1422407327">
      <w:bodyDiv w:val="1"/>
      <w:marLeft w:val="0"/>
      <w:marRight w:val="0"/>
      <w:marTop w:val="0"/>
      <w:marBottom w:val="0"/>
      <w:divBdr>
        <w:top w:val="none" w:sz="0" w:space="0" w:color="auto"/>
        <w:left w:val="none" w:sz="0" w:space="0" w:color="auto"/>
        <w:bottom w:val="none" w:sz="0" w:space="0" w:color="auto"/>
        <w:right w:val="none" w:sz="0" w:space="0" w:color="auto"/>
      </w:divBdr>
    </w:div>
    <w:div w:id="1425687018">
      <w:bodyDiv w:val="1"/>
      <w:marLeft w:val="0"/>
      <w:marRight w:val="0"/>
      <w:marTop w:val="0"/>
      <w:marBottom w:val="0"/>
      <w:divBdr>
        <w:top w:val="none" w:sz="0" w:space="0" w:color="auto"/>
        <w:left w:val="none" w:sz="0" w:space="0" w:color="auto"/>
        <w:bottom w:val="none" w:sz="0" w:space="0" w:color="auto"/>
        <w:right w:val="none" w:sz="0" w:space="0" w:color="auto"/>
      </w:divBdr>
    </w:div>
    <w:div w:id="1495024939">
      <w:bodyDiv w:val="1"/>
      <w:marLeft w:val="0"/>
      <w:marRight w:val="0"/>
      <w:marTop w:val="0"/>
      <w:marBottom w:val="0"/>
      <w:divBdr>
        <w:top w:val="none" w:sz="0" w:space="0" w:color="auto"/>
        <w:left w:val="none" w:sz="0" w:space="0" w:color="auto"/>
        <w:bottom w:val="none" w:sz="0" w:space="0" w:color="auto"/>
        <w:right w:val="none" w:sz="0" w:space="0" w:color="auto"/>
      </w:divBdr>
    </w:div>
    <w:div w:id="1509979939">
      <w:bodyDiv w:val="1"/>
      <w:marLeft w:val="0"/>
      <w:marRight w:val="0"/>
      <w:marTop w:val="0"/>
      <w:marBottom w:val="0"/>
      <w:divBdr>
        <w:top w:val="none" w:sz="0" w:space="0" w:color="auto"/>
        <w:left w:val="none" w:sz="0" w:space="0" w:color="auto"/>
        <w:bottom w:val="none" w:sz="0" w:space="0" w:color="auto"/>
        <w:right w:val="none" w:sz="0" w:space="0" w:color="auto"/>
      </w:divBdr>
    </w:div>
    <w:div w:id="1519999854">
      <w:bodyDiv w:val="1"/>
      <w:marLeft w:val="0"/>
      <w:marRight w:val="0"/>
      <w:marTop w:val="0"/>
      <w:marBottom w:val="0"/>
      <w:divBdr>
        <w:top w:val="none" w:sz="0" w:space="0" w:color="auto"/>
        <w:left w:val="none" w:sz="0" w:space="0" w:color="auto"/>
        <w:bottom w:val="none" w:sz="0" w:space="0" w:color="auto"/>
        <w:right w:val="none" w:sz="0" w:space="0" w:color="auto"/>
      </w:divBdr>
    </w:div>
    <w:div w:id="1538080497">
      <w:bodyDiv w:val="1"/>
      <w:marLeft w:val="0"/>
      <w:marRight w:val="0"/>
      <w:marTop w:val="0"/>
      <w:marBottom w:val="0"/>
      <w:divBdr>
        <w:top w:val="none" w:sz="0" w:space="0" w:color="auto"/>
        <w:left w:val="none" w:sz="0" w:space="0" w:color="auto"/>
        <w:bottom w:val="none" w:sz="0" w:space="0" w:color="auto"/>
        <w:right w:val="none" w:sz="0" w:space="0" w:color="auto"/>
      </w:divBdr>
    </w:div>
    <w:div w:id="1550455211">
      <w:bodyDiv w:val="1"/>
      <w:marLeft w:val="0"/>
      <w:marRight w:val="0"/>
      <w:marTop w:val="0"/>
      <w:marBottom w:val="0"/>
      <w:divBdr>
        <w:top w:val="none" w:sz="0" w:space="0" w:color="auto"/>
        <w:left w:val="none" w:sz="0" w:space="0" w:color="auto"/>
        <w:bottom w:val="none" w:sz="0" w:space="0" w:color="auto"/>
        <w:right w:val="none" w:sz="0" w:space="0" w:color="auto"/>
      </w:divBdr>
    </w:div>
    <w:div w:id="1561549915">
      <w:bodyDiv w:val="1"/>
      <w:marLeft w:val="0"/>
      <w:marRight w:val="0"/>
      <w:marTop w:val="0"/>
      <w:marBottom w:val="0"/>
      <w:divBdr>
        <w:top w:val="none" w:sz="0" w:space="0" w:color="auto"/>
        <w:left w:val="none" w:sz="0" w:space="0" w:color="auto"/>
        <w:bottom w:val="none" w:sz="0" w:space="0" w:color="auto"/>
        <w:right w:val="none" w:sz="0" w:space="0" w:color="auto"/>
      </w:divBdr>
    </w:div>
    <w:div w:id="1575433260">
      <w:bodyDiv w:val="1"/>
      <w:marLeft w:val="0"/>
      <w:marRight w:val="0"/>
      <w:marTop w:val="0"/>
      <w:marBottom w:val="0"/>
      <w:divBdr>
        <w:top w:val="none" w:sz="0" w:space="0" w:color="auto"/>
        <w:left w:val="none" w:sz="0" w:space="0" w:color="auto"/>
        <w:bottom w:val="none" w:sz="0" w:space="0" w:color="auto"/>
        <w:right w:val="none" w:sz="0" w:space="0" w:color="auto"/>
      </w:divBdr>
    </w:div>
    <w:div w:id="1613895248">
      <w:bodyDiv w:val="1"/>
      <w:marLeft w:val="0"/>
      <w:marRight w:val="0"/>
      <w:marTop w:val="0"/>
      <w:marBottom w:val="0"/>
      <w:divBdr>
        <w:top w:val="none" w:sz="0" w:space="0" w:color="auto"/>
        <w:left w:val="none" w:sz="0" w:space="0" w:color="auto"/>
        <w:bottom w:val="none" w:sz="0" w:space="0" w:color="auto"/>
        <w:right w:val="none" w:sz="0" w:space="0" w:color="auto"/>
      </w:divBdr>
    </w:div>
    <w:div w:id="1619870867">
      <w:bodyDiv w:val="1"/>
      <w:marLeft w:val="0"/>
      <w:marRight w:val="0"/>
      <w:marTop w:val="0"/>
      <w:marBottom w:val="0"/>
      <w:divBdr>
        <w:top w:val="none" w:sz="0" w:space="0" w:color="auto"/>
        <w:left w:val="none" w:sz="0" w:space="0" w:color="auto"/>
        <w:bottom w:val="none" w:sz="0" w:space="0" w:color="auto"/>
        <w:right w:val="none" w:sz="0" w:space="0" w:color="auto"/>
      </w:divBdr>
    </w:div>
    <w:div w:id="1626814148">
      <w:bodyDiv w:val="1"/>
      <w:marLeft w:val="0"/>
      <w:marRight w:val="0"/>
      <w:marTop w:val="0"/>
      <w:marBottom w:val="0"/>
      <w:divBdr>
        <w:top w:val="none" w:sz="0" w:space="0" w:color="auto"/>
        <w:left w:val="none" w:sz="0" w:space="0" w:color="auto"/>
        <w:bottom w:val="none" w:sz="0" w:space="0" w:color="auto"/>
        <w:right w:val="none" w:sz="0" w:space="0" w:color="auto"/>
      </w:divBdr>
    </w:div>
    <w:div w:id="1636254037">
      <w:bodyDiv w:val="1"/>
      <w:marLeft w:val="0"/>
      <w:marRight w:val="0"/>
      <w:marTop w:val="0"/>
      <w:marBottom w:val="0"/>
      <w:divBdr>
        <w:top w:val="none" w:sz="0" w:space="0" w:color="auto"/>
        <w:left w:val="none" w:sz="0" w:space="0" w:color="auto"/>
        <w:bottom w:val="none" w:sz="0" w:space="0" w:color="auto"/>
        <w:right w:val="none" w:sz="0" w:space="0" w:color="auto"/>
      </w:divBdr>
    </w:div>
    <w:div w:id="1661304729">
      <w:bodyDiv w:val="1"/>
      <w:marLeft w:val="0"/>
      <w:marRight w:val="0"/>
      <w:marTop w:val="0"/>
      <w:marBottom w:val="0"/>
      <w:divBdr>
        <w:top w:val="none" w:sz="0" w:space="0" w:color="auto"/>
        <w:left w:val="none" w:sz="0" w:space="0" w:color="auto"/>
        <w:bottom w:val="none" w:sz="0" w:space="0" w:color="auto"/>
        <w:right w:val="none" w:sz="0" w:space="0" w:color="auto"/>
      </w:divBdr>
    </w:div>
    <w:div w:id="1675109186">
      <w:bodyDiv w:val="1"/>
      <w:marLeft w:val="0"/>
      <w:marRight w:val="0"/>
      <w:marTop w:val="0"/>
      <w:marBottom w:val="0"/>
      <w:divBdr>
        <w:top w:val="none" w:sz="0" w:space="0" w:color="auto"/>
        <w:left w:val="none" w:sz="0" w:space="0" w:color="auto"/>
        <w:bottom w:val="none" w:sz="0" w:space="0" w:color="auto"/>
        <w:right w:val="none" w:sz="0" w:space="0" w:color="auto"/>
      </w:divBdr>
    </w:div>
    <w:div w:id="1688368966">
      <w:bodyDiv w:val="1"/>
      <w:marLeft w:val="0"/>
      <w:marRight w:val="0"/>
      <w:marTop w:val="0"/>
      <w:marBottom w:val="0"/>
      <w:divBdr>
        <w:top w:val="none" w:sz="0" w:space="0" w:color="auto"/>
        <w:left w:val="none" w:sz="0" w:space="0" w:color="auto"/>
        <w:bottom w:val="none" w:sz="0" w:space="0" w:color="auto"/>
        <w:right w:val="none" w:sz="0" w:space="0" w:color="auto"/>
      </w:divBdr>
    </w:div>
    <w:div w:id="1721201530">
      <w:bodyDiv w:val="1"/>
      <w:marLeft w:val="0"/>
      <w:marRight w:val="0"/>
      <w:marTop w:val="0"/>
      <w:marBottom w:val="0"/>
      <w:divBdr>
        <w:top w:val="none" w:sz="0" w:space="0" w:color="auto"/>
        <w:left w:val="none" w:sz="0" w:space="0" w:color="auto"/>
        <w:bottom w:val="none" w:sz="0" w:space="0" w:color="auto"/>
        <w:right w:val="none" w:sz="0" w:space="0" w:color="auto"/>
      </w:divBdr>
    </w:div>
    <w:div w:id="1725374677">
      <w:bodyDiv w:val="1"/>
      <w:marLeft w:val="0"/>
      <w:marRight w:val="0"/>
      <w:marTop w:val="0"/>
      <w:marBottom w:val="0"/>
      <w:divBdr>
        <w:top w:val="none" w:sz="0" w:space="0" w:color="auto"/>
        <w:left w:val="none" w:sz="0" w:space="0" w:color="auto"/>
        <w:bottom w:val="none" w:sz="0" w:space="0" w:color="auto"/>
        <w:right w:val="none" w:sz="0" w:space="0" w:color="auto"/>
      </w:divBdr>
    </w:div>
    <w:div w:id="1752653948">
      <w:bodyDiv w:val="1"/>
      <w:marLeft w:val="0"/>
      <w:marRight w:val="0"/>
      <w:marTop w:val="0"/>
      <w:marBottom w:val="0"/>
      <w:divBdr>
        <w:top w:val="none" w:sz="0" w:space="0" w:color="auto"/>
        <w:left w:val="none" w:sz="0" w:space="0" w:color="auto"/>
        <w:bottom w:val="none" w:sz="0" w:space="0" w:color="auto"/>
        <w:right w:val="none" w:sz="0" w:space="0" w:color="auto"/>
      </w:divBdr>
    </w:div>
    <w:div w:id="1821002558">
      <w:bodyDiv w:val="1"/>
      <w:marLeft w:val="0"/>
      <w:marRight w:val="0"/>
      <w:marTop w:val="0"/>
      <w:marBottom w:val="0"/>
      <w:divBdr>
        <w:top w:val="none" w:sz="0" w:space="0" w:color="auto"/>
        <w:left w:val="none" w:sz="0" w:space="0" w:color="auto"/>
        <w:bottom w:val="none" w:sz="0" w:space="0" w:color="auto"/>
        <w:right w:val="none" w:sz="0" w:space="0" w:color="auto"/>
      </w:divBdr>
    </w:div>
    <w:div w:id="1863548138">
      <w:bodyDiv w:val="1"/>
      <w:marLeft w:val="0"/>
      <w:marRight w:val="0"/>
      <w:marTop w:val="0"/>
      <w:marBottom w:val="0"/>
      <w:divBdr>
        <w:top w:val="none" w:sz="0" w:space="0" w:color="auto"/>
        <w:left w:val="none" w:sz="0" w:space="0" w:color="auto"/>
        <w:bottom w:val="none" w:sz="0" w:space="0" w:color="auto"/>
        <w:right w:val="none" w:sz="0" w:space="0" w:color="auto"/>
      </w:divBdr>
    </w:div>
    <w:div w:id="1900051294">
      <w:bodyDiv w:val="1"/>
      <w:marLeft w:val="0"/>
      <w:marRight w:val="0"/>
      <w:marTop w:val="0"/>
      <w:marBottom w:val="0"/>
      <w:divBdr>
        <w:top w:val="none" w:sz="0" w:space="0" w:color="auto"/>
        <w:left w:val="none" w:sz="0" w:space="0" w:color="auto"/>
        <w:bottom w:val="none" w:sz="0" w:space="0" w:color="auto"/>
        <w:right w:val="none" w:sz="0" w:space="0" w:color="auto"/>
      </w:divBdr>
    </w:div>
    <w:div w:id="1912347843">
      <w:bodyDiv w:val="1"/>
      <w:marLeft w:val="0"/>
      <w:marRight w:val="0"/>
      <w:marTop w:val="0"/>
      <w:marBottom w:val="0"/>
      <w:divBdr>
        <w:top w:val="none" w:sz="0" w:space="0" w:color="auto"/>
        <w:left w:val="none" w:sz="0" w:space="0" w:color="auto"/>
        <w:bottom w:val="none" w:sz="0" w:space="0" w:color="auto"/>
        <w:right w:val="none" w:sz="0" w:space="0" w:color="auto"/>
      </w:divBdr>
    </w:div>
    <w:div w:id="1913348748">
      <w:bodyDiv w:val="1"/>
      <w:marLeft w:val="0"/>
      <w:marRight w:val="0"/>
      <w:marTop w:val="0"/>
      <w:marBottom w:val="0"/>
      <w:divBdr>
        <w:top w:val="none" w:sz="0" w:space="0" w:color="auto"/>
        <w:left w:val="none" w:sz="0" w:space="0" w:color="auto"/>
        <w:bottom w:val="none" w:sz="0" w:space="0" w:color="auto"/>
        <w:right w:val="none" w:sz="0" w:space="0" w:color="auto"/>
      </w:divBdr>
    </w:div>
    <w:div w:id="1953896407">
      <w:bodyDiv w:val="1"/>
      <w:marLeft w:val="0"/>
      <w:marRight w:val="0"/>
      <w:marTop w:val="0"/>
      <w:marBottom w:val="0"/>
      <w:divBdr>
        <w:top w:val="none" w:sz="0" w:space="0" w:color="auto"/>
        <w:left w:val="none" w:sz="0" w:space="0" w:color="auto"/>
        <w:bottom w:val="none" w:sz="0" w:space="0" w:color="auto"/>
        <w:right w:val="none" w:sz="0" w:space="0" w:color="auto"/>
      </w:divBdr>
    </w:div>
    <w:div w:id="1977491994">
      <w:bodyDiv w:val="1"/>
      <w:marLeft w:val="0"/>
      <w:marRight w:val="0"/>
      <w:marTop w:val="0"/>
      <w:marBottom w:val="0"/>
      <w:divBdr>
        <w:top w:val="none" w:sz="0" w:space="0" w:color="auto"/>
        <w:left w:val="none" w:sz="0" w:space="0" w:color="auto"/>
        <w:bottom w:val="none" w:sz="0" w:space="0" w:color="auto"/>
        <w:right w:val="none" w:sz="0" w:space="0" w:color="auto"/>
      </w:divBdr>
    </w:div>
    <w:div w:id="1977757874">
      <w:bodyDiv w:val="1"/>
      <w:marLeft w:val="0"/>
      <w:marRight w:val="0"/>
      <w:marTop w:val="0"/>
      <w:marBottom w:val="0"/>
      <w:divBdr>
        <w:top w:val="none" w:sz="0" w:space="0" w:color="auto"/>
        <w:left w:val="none" w:sz="0" w:space="0" w:color="auto"/>
        <w:bottom w:val="none" w:sz="0" w:space="0" w:color="auto"/>
        <w:right w:val="none" w:sz="0" w:space="0" w:color="auto"/>
      </w:divBdr>
    </w:div>
    <w:div w:id="2015065235">
      <w:bodyDiv w:val="1"/>
      <w:marLeft w:val="0"/>
      <w:marRight w:val="0"/>
      <w:marTop w:val="0"/>
      <w:marBottom w:val="0"/>
      <w:divBdr>
        <w:top w:val="none" w:sz="0" w:space="0" w:color="auto"/>
        <w:left w:val="none" w:sz="0" w:space="0" w:color="auto"/>
        <w:bottom w:val="none" w:sz="0" w:space="0" w:color="auto"/>
        <w:right w:val="none" w:sz="0" w:space="0" w:color="auto"/>
      </w:divBdr>
    </w:div>
    <w:div w:id="2016759045">
      <w:bodyDiv w:val="1"/>
      <w:marLeft w:val="0"/>
      <w:marRight w:val="0"/>
      <w:marTop w:val="0"/>
      <w:marBottom w:val="0"/>
      <w:divBdr>
        <w:top w:val="none" w:sz="0" w:space="0" w:color="auto"/>
        <w:left w:val="none" w:sz="0" w:space="0" w:color="auto"/>
        <w:bottom w:val="none" w:sz="0" w:space="0" w:color="auto"/>
        <w:right w:val="none" w:sz="0" w:space="0" w:color="auto"/>
      </w:divBdr>
    </w:div>
    <w:div w:id="2041783125">
      <w:bodyDiv w:val="1"/>
      <w:marLeft w:val="0"/>
      <w:marRight w:val="0"/>
      <w:marTop w:val="0"/>
      <w:marBottom w:val="0"/>
      <w:divBdr>
        <w:top w:val="none" w:sz="0" w:space="0" w:color="auto"/>
        <w:left w:val="none" w:sz="0" w:space="0" w:color="auto"/>
        <w:bottom w:val="none" w:sz="0" w:space="0" w:color="auto"/>
        <w:right w:val="none" w:sz="0" w:space="0" w:color="auto"/>
      </w:divBdr>
    </w:div>
    <w:div w:id="2058116606">
      <w:bodyDiv w:val="1"/>
      <w:marLeft w:val="0"/>
      <w:marRight w:val="0"/>
      <w:marTop w:val="0"/>
      <w:marBottom w:val="0"/>
      <w:divBdr>
        <w:top w:val="none" w:sz="0" w:space="0" w:color="auto"/>
        <w:left w:val="none" w:sz="0" w:space="0" w:color="auto"/>
        <w:bottom w:val="none" w:sz="0" w:space="0" w:color="auto"/>
        <w:right w:val="none" w:sz="0" w:space="0" w:color="auto"/>
      </w:divBdr>
    </w:div>
    <w:div w:id="209030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081E4-5146-4504-94EA-AB16792C3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4694</Words>
  <Characters>25817</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Lenis Collantes NIño</dc:creator>
  <cp:keywords/>
  <dc:description/>
  <cp:lastModifiedBy>Alejandro Ferrer</cp:lastModifiedBy>
  <cp:revision>2</cp:revision>
  <cp:lastPrinted>2021-11-14T05:46:00Z</cp:lastPrinted>
  <dcterms:created xsi:type="dcterms:W3CDTF">2025-09-08T15:54:00Z</dcterms:created>
  <dcterms:modified xsi:type="dcterms:W3CDTF">2025-09-08T15:54:00Z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48f5d88a-f7b1-3d51-bd48-1193c4a2869c</vt:lpwstr>
  </property>
  <property fmtid="{D5CDD505-2E9C-101B-9397-08002B2CF9AE}" pid="4" name="Mendeley Citation Style_1">
    <vt:lpwstr>http://www.zotero.org/styles/nature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