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7DBB3A" w14:textId="05477201" w:rsidR="00A74B58" w:rsidRDefault="00A74B58" w:rsidP="00200EC0">
      <w:pPr>
        <w:pStyle w:val="TtuloTDC"/>
        <w:spacing w:line="276" w:lineRule="auto"/>
        <w:rPr>
          <w:rFonts w:ascii="Arial" w:eastAsiaTheme="minorHAnsi" w:hAnsi="Arial" w:cs="Arial"/>
          <w:b/>
          <w:color w:val="auto"/>
          <w:sz w:val="22"/>
          <w:szCs w:val="22"/>
          <w:lang w:val="es-ES"/>
        </w:rPr>
      </w:pPr>
    </w:p>
    <w:sdt>
      <w:sdtPr>
        <w:rPr>
          <w:rFonts w:ascii="Arial" w:eastAsiaTheme="minorHAnsi" w:hAnsi="Arial" w:cs="Arial"/>
          <w:b/>
          <w:color w:val="auto"/>
          <w:sz w:val="22"/>
          <w:szCs w:val="22"/>
          <w:lang w:val="es-ES"/>
        </w:rPr>
        <w:id w:val="568381718"/>
        <w:docPartObj>
          <w:docPartGallery w:val="Table of Contents"/>
          <w:docPartUnique/>
        </w:docPartObj>
      </w:sdtPr>
      <w:sdtEndPr>
        <w:rPr>
          <w:bCs/>
        </w:rPr>
      </w:sdtEndPr>
      <w:sdtContent>
        <w:p w14:paraId="4346D6ED" w14:textId="235B8804" w:rsidR="00C4534A" w:rsidRPr="00A74B58" w:rsidRDefault="001C1609" w:rsidP="00A74B58">
          <w:pPr>
            <w:pStyle w:val="TtuloTDC"/>
            <w:spacing w:line="276" w:lineRule="auto"/>
            <w:jc w:val="center"/>
            <w:rPr>
              <w:rFonts w:ascii="Arial" w:hAnsi="Arial" w:cs="Arial"/>
              <w:b/>
              <w:color w:val="auto"/>
              <w:sz w:val="22"/>
              <w:szCs w:val="22"/>
              <w:lang w:val="es-ES"/>
            </w:rPr>
          </w:pPr>
          <w:r w:rsidRPr="00A74B58">
            <w:rPr>
              <w:rFonts w:ascii="Arial" w:hAnsi="Arial" w:cs="Arial"/>
              <w:b/>
              <w:color w:val="auto"/>
              <w:sz w:val="22"/>
              <w:szCs w:val="22"/>
              <w:lang w:val="es-ES"/>
            </w:rPr>
            <w:t>CONTENIDO</w:t>
          </w:r>
        </w:p>
        <w:p w14:paraId="0FB02023" w14:textId="609F3799" w:rsidR="0048599C" w:rsidRPr="00A74B58" w:rsidRDefault="00C4534A">
          <w:pPr>
            <w:pStyle w:val="TDC2"/>
            <w:rPr>
              <w:rFonts w:eastAsiaTheme="minorEastAsia"/>
              <w:noProof/>
              <w:lang w:val="es-CO" w:eastAsia="es-CO"/>
            </w:rPr>
          </w:pPr>
          <w:r w:rsidRPr="00E72B4C">
            <w:rPr>
              <w:rFonts w:ascii="Arial" w:hAnsi="Arial" w:cs="Arial"/>
            </w:rPr>
            <w:fldChar w:fldCharType="begin"/>
          </w:r>
          <w:r w:rsidRPr="00E72B4C">
            <w:rPr>
              <w:rFonts w:ascii="Arial" w:hAnsi="Arial" w:cs="Arial"/>
            </w:rPr>
            <w:instrText xml:space="preserve"> TOC \o "1-3" \h \z \u </w:instrText>
          </w:r>
          <w:r w:rsidRPr="00E72B4C">
            <w:rPr>
              <w:rFonts w:ascii="Arial" w:hAnsi="Arial" w:cs="Arial"/>
            </w:rPr>
            <w:fldChar w:fldCharType="separate"/>
          </w:r>
          <w:hyperlink w:anchor="_Toc228181873" w:history="1">
            <w:r w:rsidR="0048599C" w:rsidRPr="00A74B58">
              <w:rPr>
                <w:rStyle w:val="Hipervnculo"/>
                <w:rFonts w:ascii="Arial" w:hAnsi="Arial" w:cs="Arial"/>
                <w:noProof/>
                <w:lang w:val="es-MX"/>
              </w:rPr>
              <w:t>1. INTRODUCCIÓN</w:t>
            </w:r>
            <w:r w:rsidR="0048599C" w:rsidRPr="00A74B58">
              <w:rPr>
                <w:noProof/>
                <w:webHidden/>
              </w:rPr>
              <w:tab/>
            </w:r>
            <w:r w:rsidR="0048599C" w:rsidRPr="00A74B58">
              <w:rPr>
                <w:noProof/>
                <w:webHidden/>
              </w:rPr>
              <w:fldChar w:fldCharType="begin"/>
            </w:r>
            <w:r w:rsidR="0048599C" w:rsidRPr="00A74B58">
              <w:rPr>
                <w:noProof/>
                <w:webHidden/>
              </w:rPr>
              <w:instrText xml:space="preserve"> PAGEREF _Toc228181873 \h </w:instrText>
            </w:r>
            <w:r w:rsidR="0048599C" w:rsidRPr="00A74B58">
              <w:rPr>
                <w:noProof/>
                <w:webHidden/>
              </w:rPr>
            </w:r>
            <w:r w:rsidR="0048599C" w:rsidRPr="00A74B58">
              <w:rPr>
                <w:noProof/>
                <w:webHidden/>
              </w:rPr>
              <w:fldChar w:fldCharType="separate"/>
            </w:r>
            <w:r w:rsidR="00045BFD">
              <w:rPr>
                <w:noProof/>
                <w:webHidden/>
              </w:rPr>
              <w:t>3</w:t>
            </w:r>
            <w:r w:rsidR="0048599C" w:rsidRPr="00A74B58">
              <w:rPr>
                <w:noProof/>
                <w:webHidden/>
              </w:rPr>
              <w:fldChar w:fldCharType="end"/>
            </w:r>
          </w:hyperlink>
        </w:p>
        <w:p w14:paraId="72CD909D" w14:textId="63A82D3C" w:rsidR="0048599C" w:rsidRPr="00A74B58" w:rsidRDefault="00045BFD">
          <w:pPr>
            <w:pStyle w:val="TDC2"/>
            <w:rPr>
              <w:rFonts w:eastAsiaTheme="minorEastAsia"/>
              <w:noProof/>
              <w:lang w:val="es-CO" w:eastAsia="es-CO"/>
            </w:rPr>
          </w:pPr>
          <w:hyperlink w:anchor="_Toc228181874" w:history="1">
            <w:r w:rsidR="0048599C" w:rsidRPr="00A74B58">
              <w:rPr>
                <w:rStyle w:val="Hipervnculo"/>
                <w:rFonts w:ascii="Arial" w:hAnsi="Arial" w:cs="Arial"/>
                <w:noProof/>
                <w:lang w:val="es-MX"/>
              </w:rPr>
              <w:t>2. OBJETIVO</w:t>
            </w:r>
            <w:r w:rsidR="0048599C" w:rsidRPr="00A74B58">
              <w:rPr>
                <w:noProof/>
                <w:webHidden/>
              </w:rPr>
              <w:tab/>
            </w:r>
            <w:r w:rsidR="0048599C" w:rsidRPr="00A74B58">
              <w:rPr>
                <w:noProof/>
                <w:webHidden/>
              </w:rPr>
              <w:fldChar w:fldCharType="begin"/>
            </w:r>
            <w:r w:rsidR="0048599C" w:rsidRPr="00A74B58">
              <w:rPr>
                <w:noProof/>
                <w:webHidden/>
              </w:rPr>
              <w:instrText xml:space="preserve"> PAGEREF _Toc228181874 \h </w:instrText>
            </w:r>
            <w:r w:rsidR="0048599C" w:rsidRPr="00A74B58">
              <w:rPr>
                <w:noProof/>
                <w:webHidden/>
              </w:rPr>
            </w:r>
            <w:r w:rsidR="0048599C" w:rsidRPr="00A74B58">
              <w:rPr>
                <w:noProof/>
                <w:webHidden/>
              </w:rPr>
              <w:fldChar w:fldCharType="separate"/>
            </w:r>
            <w:r>
              <w:rPr>
                <w:noProof/>
                <w:webHidden/>
              </w:rPr>
              <w:t>3</w:t>
            </w:r>
            <w:r w:rsidR="0048599C" w:rsidRPr="00A74B58">
              <w:rPr>
                <w:noProof/>
                <w:webHidden/>
              </w:rPr>
              <w:fldChar w:fldCharType="end"/>
            </w:r>
          </w:hyperlink>
        </w:p>
        <w:p w14:paraId="5331D630" w14:textId="63890A8A" w:rsidR="0048599C" w:rsidRPr="00A74B58" w:rsidRDefault="00045BFD">
          <w:pPr>
            <w:pStyle w:val="TDC2"/>
            <w:rPr>
              <w:rFonts w:eastAsiaTheme="minorEastAsia"/>
              <w:noProof/>
              <w:lang w:val="es-CO" w:eastAsia="es-CO"/>
            </w:rPr>
          </w:pPr>
          <w:hyperlink w:anchor="_Toc228181875" w:history="1">
            <w:r w:rsidR="0048599C" w:rsidRPr="00A74B58">
              <w:rPr>
                <w:rStyle w:val="Hipervnculo"/>
                <w:rFonts w:ascii="Arial" w:hAnsi="Arial" w:cs="Arial"/>
                <w:noProof/>
                <w:lang w:val="es-MX"/>
              </w:rPr>
              <w:t>3. ALCANCE</w:t>
            </w:r>
            <w:r w:rsidR="0048599C" w:rsidRPr="00A74B58">
              <w:rPr>
                <w:noProof/>
                <w:webHidden/>
              </w:rPr>
              <w:tab/>
            </w:r>
            <w:r w:rsidR="0048599C" w:rsidRPr="00A74B58">
              <w:rPr>
                <w:noProof/>
                <w:webHidden/>
              </w:rPr>
              <w:fldChar w:fldCharType="begin"/>
            </w:r>
            <w:r w:rsidR="0048599C" w:rsidRPr="00A74B58">
              <w:rPr>
                <w:noProof/>
                <w:webHidden/>
              </w:rPr>
              <w:instrText xml:space="preserve"> PAGEREF _Toc228181875 \h </w:instrText>
            </w:r>
            <w:r w:rsidR="0048599C" w:rsidRPr="00A74B58">
              <w:rPr>
                <w:noProof/>
                <w:webHidden/>
              </w:rPr>
            </w:r>
            <w:r w:rsidR="0048599C" w:rsidRPr="00A74B58">
              <w:rPr>
                <w:noProof/>
                <w:webHidden/>
              </w:rPr>
              <w:fldChar w:fldCharType="separate"/>
            </w:r>
            <w:r>
              <w:rPr>
                <w:noProof/>
                <w:webHidden/>
              </w:rPr>
              <w:t>3</w:t>
            </w:r>
            <w:r w:rsidR="0048599C" w:rsidRPr="00A74B58">
              <w:rPr>
                <w:noProof/>
                <w:webHidden/>
              </w:rPr>
              <w:fldChar w:fldCharType="end"/>
            </w:r>
          </w:hyperlink>
        </w:p>
        <w:p w14:paraId="39F2D2B8" w14:textId="1481D2CA" w:rsidR="0048599C" w:rsidRPr="00A74B58" w:rsidRDefault="00045BFD">
          <w:pPr>
            <w:pStyle w:val="TDC2"/>
            <w:rPr>
              <w:rFonts w:eastAsiaTheme="minorEastAsia"/>
              <w:noProof/>
              <w:lang w:val="es-CO" w:eastAsia="es-CO"/>
            </w:rPr>
          </w:pPr>
          <w:hyperlink w:anchor="_Toc228181876" w:history="1">
            <w:r w:rsidR="0048599C" w:rsidRPr="00A74B58">
              <w:rPr>
                <w:rStyle w:val="Hipervnculo"/>
                <w:rFonts w:ascii="Arial" w:hAnsi="Arial" w:cs="Arial"/>
                <w:noProof/>
              </w:rPr>
              <w:t>3.1. MARCO NORMATIVO</w:t>
            </w:r>
            <w:r w:rsidR="0048599C" w:rsidRPr="00A74B58">
              <w:rPr>
                <w:noProof/>
                <w:webHidden/>
              </w:rPr>
              <w:tab/>
            </w:r>
            <w:r w:rsidR="0048599C" w:rsidRPr="00A74B58">
              <w:rPr>
                <w:noProof/>
                <w:webHidden/>
              </w:rPr>
              <w:fldChar w:fldCharType="begin"/>
            </w:r>
            <w:r w:rsidR="0048599C" w:rsidRPr="00A74B58">
              <w:rPr>
                <w:noProof/>
                <w:webHidden/>
              </w:rPr>
              <w:instrText xml:space="preserve"> PAGEREF _Toc228181876 \h </w:instrText>
            </w:r>
            <w:r w:rsidR="0048599C" w:rsidRPr="00A74B58">
              <w:rPr>
                <w:noProof/>
                <w:webHidden/>
              </w:rPr>
            </w:r>
            <w:r w:rsidR="0048599C" w:rsidRPr="00A74B58">
              <w:rPr>
                <w:noProof/>
                <w:webHidden/>
              </w:rPr>
              <w:fldChar w:fldCharType="separate"/>
            </w:r>
            <w:r>
              <w:rPr>
                <w:noProof/>
                <w:webHidden/>
              </w:rPr>
              <w:t>3</w:t>
            </w:r>
            <w:r w:rsidR="0048599C" w:rsidRPr="00A74B58">
              <w:rPr>
                <w:noProof/>
                <w:webHidden/>
              </w:rPr>
              <w:fldChar w:fldCharType="end"/>
            </w:r>
          </w:hyperlink>
        </w:p>
        <w:p w14:paraId="338AAA2C" w14:textId="7094A882" w:rsidR="0048599C" w:rsidRPr="00A74B58" w:rsidRDefault="00045BFD">
          <w:pPr>
            <w:pStyle w:val="TDC2"/>
            <w:rPr>
              <w:rFonts w:eastAsiaTheme="minorEastAsia"/>
              <w:noProof/>
              <w:lang w:val="es-CO" w:eastAsia="es-CO"/>
            </w:rPr>
          </w:pPr>
          <w:hyperlink w:anchor="_Toc228181877" w:history="1">
            <w:r w:rsidR="0048599C" w:rsidRPr="00A74B58">
              <w:rPr>
                <w:rStyle w:val="Hipervnculo"/>
                <w:rFonts w:ascii="Arial" w:hAnsi="Arial" w:cs="Arial"/>
                <w:noProof/>
              </w:rPr>
              <w:t>4. LINEAMIENTOS GENERALES DEL PROTOCOLO</w:t>
            </w:r>
            <w:r w:rsidR="0048599C" w:rsidRPr="00A74B58">
              <w:rPr>
                <w:noProof/>
                <w:webHidden/>
              </w:rPr>
              <w:tab/>
            </w:r>
            <w:r w:rsidR="0048599C" w:rsidRPr="00A74B58">
              <w:rPr>
                <w:noProof/>
                <w:webHidden/>
              </w:rPr>
              <w:fldChar w:fldCharType="begin"/>
            </w:r>
            <w:r w:rsidR="0048599C" w:rsidRPr="00A74B58">
              <w:rPr>
                <w:noProof/>
                <w:webHidden/>
              </w:rPr>
              <w:instrText xml:space="preserve"> PAGEREF _Toc228181877 \h </w:instrText>
            </w:r>
            <w:r w:rsidR="0048599C" w:rsidRPr="00A74B58">
              <w:rPr>
                <w:noProof/>
                <w:webHidden/>
              </w:rPr>
            </w:r>
            <w:r w:rsidR="0048599C" w:rsidRPr="00A74B58">
              <w:rPr>
                <w:noProof/>
                <w:webHidden/>
              </w:rPr>
              <w:fldChar w:fldCharType="separate"/>
            </w:r>
            <w:r>
              <w:rPr>
                <w:noProof/>
                <w:webHidden/>
              </w:rPr>
              <w:t>4</w:t>
            </w:r>
            <w:r w:rsidR="0048599C" w:rsidRPr="00A74B58">
              <w:rPr>
                <w:noProof/>
                <w:webHidden/>
              </w:rPr>
              <w:fldChar w:fldCharType="end"/>
            </w:r>
          </w:hyperlink>
        </w:p>
        <w:p w14:paraId="69AF1ED7" w14:textId="38E1DD7B" w:rsidR="0048599C" w:rsidRPr="00A74B58" w:rsidRDefault="00045BFD">
          <w:pPr>
            <w:pStyle w:val="TDC2"/>
            <w:rPr>
              <w:rFonts w:eastAsiaTheme="minorEastAsia"/>
              <w:noProof/>
              <w:lang w:val="es-CO" w:eastAsia="es-CO"/>
            </w:rPr>
          </w:pPr>
          <w:hyperlink w:anchor="_Toc228181878" w:history="1">
            <w:r w:rsidR="0048599C" w:rsidRPr="00A74B58">
              <w:rPr>
                <w:rStyle w:val="Hipervnculo"/>
                <w:rFonts w:ascii="Arial" w:hAnsi="Arial" w:cs="Arial"/>
                <w:noProof/>
              </w:rPr>
              <w:t>4.1 DEFINICIONES</w:t>
            </w:r>
            <w:r w:rsidR="0048599C" w:rsidRPr="00A74B58">
              <w:rPr>
                <w:noProof/>
                <w:webHidden/>
              </w:rPr>
              <w:tab/>
            </w:r>
            <w:r w:rsidR="0048599C" w:rsidRPr="00A74B58">
              <w:rPr>
                <w:noProof/>
                <w:webHidden/>
              </w:rPr>
              <w:fldChar w:fldCharType="begin"/>
            </w:r>
            <w:r w:rsidR="0048599C" w:rsidRPr="00A74B58">
              <w:rPr>
                <w:noProof/>
                <w:webHidden/>
              </w:rPr>
              <w:instrText xml:space="preserve"> PAGEREF _Toc228181878 \h </w:instrText>
            </w:r>
            <w:r w:rsidR="0048599C" w:rsidRPr="00A74B58">
              <w:rPr>
                <w:noProof/>
                <w:webHidden/>
              </w:rPr>
            </w:r>
            <w:r w:rsidR="0048599C" w:rsidRPr="00A74B58">
              <w:rPr>
                <w:noProof/>
                <w:webHidden/>
              </w:rPr>
              <w:fldChar w:fldCharType="separate"/>
            </w:r>
            <w:r>
              <w:rPr>
                <w:noProof/>
                <w:webHidden/>
              </w:rPr>
              <w:t>4</w:t>
            </w:r>
            <w:r w:rsidR="0048599C" w:rsidRPr="00A74B58">
              <w:rPr>
                <w:noProof/>
                <w:webHidden/>
              </w:rPr>
              <w:fldChar w:fldCharType="end"/>
            </w:r>
          </w:hyperlink>
        </w:p>
        <w:p w14:paraId="7E3F1B88" w14:textId="20CF9EEB" w:rsidR="0048599C" w:rsidRPr="00A74B58" w:rsidRDefault="00045BFD">
          <w:pPr>
            <w:pStyle w:val="TDC2"/>
            <w:rPr>
              <w:rFonts w:eastAsiaTheme="minorEastAsia"/>
              <w:noProof/>
              <w:lang w:val="es-CO" w:eastAsia="es-CO"/>
            </w:rPr>
          </w:pPr>
          <w:hyperlink w:anchor="_Toc228181879" w:history="1">
            <w:r w:rsidR="0048599C" w:rsidRPr="00A74B58">
              <w:rPr>
                <w:rStyle w:val="Hipervnculo"/>
                <w:rFonts w:ascii="Arial" w:hAnsi="Arial" w:cs="Arial"/>
                <w:noProof/>
                <w:lang w:val="es-MX"/>
              </w:rPr>
              <w:t>5. GENERALIDADES DEL SERVICIO DE ATENCIÓN AL CIUDADANO EN RELACIÓN CON LA INFORMACIÓN RESERVADA</w:t>
            </w:r>
            <w:r w:rsidR="0048599C" w:rsidRPr="00A74B58">
              <w:rPr>
                <w:noProof/>
                <w:webHidden/>
              </w:rPr>
              <w:tab/>
            </w:r>
            <w:r w:rsidR="0048599C" w:rsidRPr="00A74B58">
              <w:rPr>
                <w:noProof/>
                <w:webHidden/>
              </w:rPr>
              <w:fldChar w:fldCharType="begin"/>
            </w:r>
            <w:r w:rsidR="0048599C" w:rsidRPr="00A74B58">
              <w:rPr>
                <w:noProof/>
                <w:webHidden/>
              </w:rPr>
              <w:instrText xml:space="preserve"> PAGEREF _Toc228181879 \h </w:instrText>
            </w:r>
            <w:r w:rsidR="0048599C" w:rsidRPr="00A74B58">
              <w:rPr>
                <w:noProof/>
                <w:webHidden/>
              </w:rPr>
            </w:r>
            <w:r w:rsidR="0048599C" w:rsidRPr="00A74B58">
              <w:rPr>
                <w:noProof/>
                <w:webHidden/>
              </w:rPr>
              <w:fldChar w:fldCharType="separate"/>
            </w:r>
            <w:r>
              <w:rPr>
                <w:noProof/>
                <w:webHidden/>
              </w:rPr>
              <w:t>4</w:t>
            </w:r>
            <w:r w:rsidR="0048599C" w:rsidRPr="00A74B58">
              <w:rPr>
                <w:noProof/>
                <w:webHidden/>
              </w:rPr>
              <w:fldChar w:fldCharType="end"/>
            </w:r>
          </w:hyperlink>
        </w:p>
        <w:p w14:paraId="56103328" w14:textId="4C10A86E" w:rsidR="0048599C" w:rsidRPr="00A74B58" w:rsidRDefault="00045BFD">
          <w:pPr>
            <w:pStyle w:val="TDC2"/>
            <w:rPr>
              <w:rFonts w:eastAsiaTheme="minorEastAsia"/>
              <w:noProof/>
              <w:lang w:val="es-CO" w:eastAsia="es-CO"/>
            </w:rPr>
          </w:pPr>
          <w:hyperlink w:anchor="_Toc228181880" w:history="1">
            <w:r w:rsidR="0048599C" w:rsidRPr="00A74B58">
              <w:rPr>
                <w:rStyle w:val="Hipervnculo"/>
                <w:rFonts w:ascii="Arial" w:eastAsia="Times New Roman" w:hAnsi="Arial" w:cs="Arial"/>
                <w:noProof/>
                <w:lang w:val="es-MX"/>
              </w:rPr>
              <w:t>5.1 CALIDAD EN EL SERVICIO</w:t>
            </w:r>
            <w:r w:rsidR="0048599C" w:rsidRPr="00A74B58">
              <w:rPr>
                <w:noProof/>
                <w:webHidden/>
              </w:rPr>
              <w:tab/>
            </w:r>
            <w:r w:rsidR="0048599C" w:rsidRPr="00A74B58">
              <w:rPr>
                <w:noProof/>
                <w:webHidden/>
              </w:rPr>
              <w:fldChar w:fldCharType="begin"/>
            </w:r>
            <w:r w:rsidR="0048599C" w:rsidRPr="00A74B58">
              <w:rPr>
                <w:noProof/>
                <w:webHidden/>
              </w:rPr>
              <w:instrText xml:space="preserve"> PAGEREF _Toc228181880 \h </w:instrText>
            </w:r>
            <w:r w:rsidR="0048599C" w:rsidRPr="00A74B58">
              <w:rPr>
                <w:noProof/>
                <w:webHidden/>
              </w:rPr>
            </w:r>
            <w:r w:rsidR="0048599C" w:rsidRPr="00A74B58">
              <w:rPr>
                <w:noProof/>
                <w:webHidden/>
              </w:rPr>
              <w:fldChar w:fldCharType="separate"/>
            </w:r>
            <w:r>
              <w:rPr>
                <w:noProof/>
                <w:webHidden/>
              </w:rPr>
              <w:t>5</w:t>
            </w:r>
            <w:r w:rsidR="0048599C" w:rsidRPr="00A74B58">
              <w:rPr>
                <w:noProof/>
                <w:webHidden/>
              </w:rPr>
              <w:fldChar w:fldCharType="end"/>
            </w:r>
          </w:hyperlink>
        </w:p>
        <w:p w14:paraId="46875E06" w14:textId="0570C3A7" w:rsidR="0048599C" w:rsidRPr="00A74B58" w:rsidRDefault="00045BFD">
          <w:pPr>
            <w:pStyle w:val="TDC3"/>
            <w:tabs>
              <w:tab w:val="right" w:leader="dot" w:pos="8828"/>
            </w:tabs>
            <w:rPr>
              <w:rFonts w:cstheme="minorBidi"/>
              <w:noProof/>
              <w:lang w:val="es-CO" w:eastAsia="es-CO"/>
            </w:rPr>
          </w:pPr>
          <w:hyperlink w:anchor="_Toc228181881" w:history="1">
            <w:r w:rsidR="0048599C" w:rsidRPr="00A74B58">
              <w:rPr>
                <w:rStyle w:val="Hipervnculo"/>
                <w:rFonts w:ascii="Arial" w:hAnsi="Arial" w:cs="Arial"/>
                <w:noProof/>
                <w:lang w:val="es-MX"/>
              </w:rPr>
              <w:t>5.2 Beneficios de asegurar calidad en el servicio</w:t>
            </w:r>
            <w:r w:rsidR="0048599C" w:rsidRPr="00A74B58">
              <w:rPr>
                <w:noProof/>
                <w:webHidden/>
              </w:rPr>
              <w:tab/>
            </w:r>
            <w:r w:rsidR="0048599C" w:rsidRPr="00A74B58">
              <w:rPr>
                <w:noProof/>
                <w:webHidden/>
              </w:rPr>
              <w:fldChar w:fldCharType="begin"/>
            </w:r>
            <w:r w:rsidR="0048599C" w:rsidRPr="00A74B58">
              <w:rPr>
                <w:noProof/>
                <w:webHidden/>
              </w:rPr>
              <w:instrText xml:space="preserve"> PAGEREF _Toc228181881 \h </w:instrText>
            </w:r>
            <w:r w:rsidR="0048599C" w:rsidRPr="00A74B58">
              <w:rPr>
                <w:noProof/>
                <w:webHidden/>
              </w:rPr>
            </w:r>
            <w:r w:rsidR="0048599C" w:rsidRPr="00A74B58">
              <w:rPr>
                <w:noProof/>
                <w:webHidden/>
              </w:rPr>
              <w:fldChar w:fldCharType="separate"/>
            </w:r>
            <w:r>
              <w:rPr>
                <w:noProof/>
                <w:webHidden/>
              </w:rPr>
              <w:t>5</w:t>
            </w:r>
            <w:r w:rsidR="0048599C" w:rsidRPr="00A74B58">
              <w:rPr>
                <w:noProof/>
                <w:webHidden/>
              </w:rPr>
              <w:fldChar w:fldCharType="end"/>
            </w:r>
          </w:hyperlink>
        </w:p>
        <w:p w14:paraId="522ED383" w14:textId="7A1C05F1" w:rsidR="0048599C" w:rsidRPr="00A74B58" w:rsidRDefault="00045BFD">
          <w:pPr>
            <w:pStyle w:val="TDC2"/>
            <w:rPr>
              <w:rFonts w:eastAsiaTheme="minorEastAsia"/>
              <w:noProof/>
              <w:lang w:val="es-CO" w:eastAsia="es-CO"/>
            </w:rPr>
          </w:pPr>
          <w:hyperlink w:anchor="_Toc228181882" w:history="1">
            <w:r w:rsidR="0048599C" w:rsidRPr="00A74B58">
              <w:rPr>
                <w:rStyle w:val="Hipervnculo"/>
                <w:rFonts w:ascii="Arial" w:eastAsia="Times New Roman" w:hAnsi="Arial" w:cs="Arial"/>
                <w:noProof/>
                <w:lang w:val="es-MX"/>
              </w:rPr>
              <w:t>5.3 CONSIDERACIONES EN EL SERVICIO AL CIUDADANO</w:t>
            </w:r>
            <w:r w:rsidR="0048599C" w:rsidRPr="00A74B58">
              <w:rPr>
                <w:noProof/>
                <w:webHidden/>
              </w:rPr>
              <w:tab/>
            </w:r>
            <w:r w:rsidR="0048599C" w:rsidRPr="00A74B58">
              <w:rPr>
                <w:noProof/>
                <w:webHidden/>
              </w:rPr>
              <w:fldChar w:fldCharType="begin"/>
            </w:r>
            <w:r w:rsidR="0048599C" w:rsidRPr="00A74B58">
              <w:rPr>
                <w:noProof/>
                <w:webHidden/>
              </w:rPr>
              <w:instrText xml:space="preserve"> PAGEREF _Toc228181882 \h </w:instrText>
            </w:r>
            <w:r w:rsidR="0048599C" w:rsidRPr="00A74B58">
              <w:rPr>
                <w:noProof/>
                <w:webHidden/>
              </w:rPr>
            </w:r>
            <w:r w:rsidR="0048599C" w:rsidRPr="00A74B58">
              <w:rPr>
                <w:noProof/>
                <w:webHidden/>
              </w:rPr>
              <w:fldChar w:fldCharType="separate"/>
            </w:r>
            <w:r>
              <w:rPr>
                <w:noProof/>
                <w:webHidden/>
              </w:rPr>
              <w:t>5</w:t>
            </w:r>
            <w:r w:rsidR="0048599C" w:rsidRPr="00A74B58">
              <w:rPr>
                <w:noProof/>
                <w:webHidden/>
              </w:rPr>
              <w:fldChar w:fldCharType="end"/>
            </w:r>
          </w:hyperlink>
        </w:p>
        <w:p w14:paraId="69751F6E" w14:textId="38C1744D" w:rsidR="0048599C" w:rsidRPr="00A74B58" w:rsidRDefault="00045BFD">
          <w:pPr>
            <w:pStyle w:val="TDC2"/>
            <w:rPr>
              <w:rFonts w:eastAsiaTheme="minorEastAsia"/>
              <w:noProof/>
              <w:lang w:val="es-CO" w:eastAsia="es-CO"/>
            </w:rPr>
          </w:pPr>
          <w:hyperlink w:anchor="_Toc228181883" w:history="1">
            <w:r w:rsidR="0048599C" w:rsidRPr="00A74B58">
              <w:rPr>
                <w:rStyle w:val="Hipervnculo"/>
                <w:rFonts w:ascii="Arial" w:eastAsia="Times New Roman" w:hAnsi="Arial" w:cs="Arial"/>
                <w:noProof/>
              </w:rPr>
              <w:t>6. GENERALIDADES SOBRE INFORMACIÓN RESERVADA</w:t>
            </w:r>
            <w:r w:rsidR="0048599C" w:rsidRPr="00A74B58">
              <w:rPr>
                <w:noProof/>
                <w:webHidden/>
              </w:rPr>
              <w:tab/>
            </w:r>
            <w:r w:rsidR="0048599C" w:rsidRPr="00A74B58">
              <w:rPr>
                <w:noProof/>
                <w:webHidden/>
              </w:rPr>
              <w:fldChar w:fldCharType="begin"/>
            </w:r>
            <w:r w:rsidR="0048599C" w:rsidRPr="00A74B58">
              <w:rPr>
                <w:noProof/>
                <w:webHidden/>
              </w:rPr>
              <w:instrText xml:space="preserve"> PAGEREF _Toc228181883 \h </w:instrText>
            </w:r>
            <w:r w:rsidR="0048599C" w:rsidRPr="00A74B58">
              <w:rPr>
                <w:noProof/>
                <w:webHidden/>
              </w:rPr>
            </w:r>
            <w:r w:rsidR="0048599C" w:rsidRPr="00A74B58">
              <w:rPr>
                <w:noProof/>
                <w:webHidden/>
              </w:rPr>
              <w:fldChar w:fldCharType="separate"/>
            </w:r>
            <w:r>
              <w:rPr>
                <w:noProof/>
                <w:webHidden/>
              </w:rPr>
              <w:t>6</w:t>
            </w:r>
            <w:r w:rsidR="0048599C" w:rsidRPr="00A74B58">
              <w:rPr>
                <w:noProof/>
                <w:webHidden/>
              </w:rPr>
              <w:fldChar w:fldCharType="end"/>
            </w:r>
          </w:hyperlink>
        </w:p>
        <w:p w14:paraId="4D43ACCE" w14:textId="3DA6A374" w:rsidR="0048599C" w:rsidRPr="00A74B58" w:rsidRDefault="00045BFD">
          <w:pPr>
            <w:pStyle w:val="TDC2"/>
            <w:rPr>
              <w:rFonts w:eastAsiaTheme="minorEastAsia"/>
              <w:noProof/>
              <w:lang w:val="es-CO" w:eastAsia="es-CO"/>
            </w:rPr>
          </w:pPr>
          <w:hyperlink w:anchor="_Toc228181884" w:history="1">
            <w:r w:rsidR="0048599C" w:rsidRPr="00A74B58">
              <w:rPr>
                <w:rStyle w:val="Hipervnculo"/>
                <w:rFonts w:ascii="Arial" w:hAnsi="Arial" w:cs="Arial"/>
                <w:noProof/>
                <w:lang w:val="es-MX"/>
              </w:rPr>
              <w:t>7. CONTENIDO DE LAS PETICIONES SOBRE INFORMACIÓN RESERVADA</w:t>
            </w:r>
            <w:r w:rsidR="0048599C" w:rsidRPr="00A74B58">
              <w:rPr>
                <w:noProof/>
                <w:webHidden/>
              </w:rPr>
              <w:tab/>
            </w:r>
            <w:r w:rsidR="0048599C" w:rsidRPr="00A74B58">
              <w:rPr>
                <w:noProof/>
                <w:webHidden/>
              </w:rPr>
              <w:fldChar w:fldCharType="begin"/>
            </w:r>
            <w:r w:rsidR="0048599C" w:rsidRPr="00A74B58">
              <w:rPr>
                <w:noProof/>
                <w:webHidden/>
              </w:rPr>
              <w:instrText xml:space="preserve"> PAGEREF _Toc228181884 \h </w:instrText>
            </w:r>
            <w:r w:rsidR="0048599C" w:rsidRPr="00A74B58">
              <w:rPr>
                <w:noProof/>
                <w:webHidden/>
              </w:rPr>
            </w:r>
            <w:r w:rsidR="0048599C" w:rsidRPr="00A74B58">
              <w:rPr>
                <w:noProof/>
                <w:webHidden/>
              </w:rPr>
              <w:fldChar w:fldCharType="separate"/>
            </w:r>
            <w:r>
              <w:rPr>
                <w:noProof/>
                <w:webHidden/>
              </w:rPr>
              <w:t>7</w:t>
            </w:r>
            <w:r w:rsidR="0048599C" w:rsidRPr="00A74B58">
              <w:rPr>
                <w:noProof/>
                <w:webHidden/>
              </w:rPr>
              <w:fldChar w:fldCharType="end"/>
            </w:r>
          </w:hyperlink>
        </w:p>
        <w:p w14:paraId="38493F9E" w14:textId="6C206413" w:rsidR="0048599C" w:rsidRPr="00A74B58" w:rsidRDefault="00045BFD">
          <w:pPr>
            <w:pStyle w:val="TDC2"/>
            <w:rPr>
              <w:rFonts w:eastAsiaTheme="minorEastAsia"/>
              <w:noProof/>
              <w:lang w:val="es-CO" w:eastAsia="es-CO"/>
            </w:rPr>
          </w:pPr>
          <w:hyperlink w:anchor="_Toc228181885" w:history="1">
            <w:r w:rsidR="0048599C" w:rsidRPr="00A74B58">
              <w:rPr>
                <w:rStyle w:val="Hipervnculo"/>
                <w:rFonts w:ascii="Arial" w:hAnsi="Arial" w:cs="Arial"/>
                <w:noProof/>
                <w:lang w:val="es-MX"/>
              </w:rPr>
              <w:t>8.  PROCEDIMIENTO PARA LA GESTIÓN DE INFORMACION RESERVADA</w:t>
            </w:r>
            <w:r w:rsidR="0048599C" w:rsidRPr="00A74B58">
              <w:rPr>
                <w:noProof/>
                <w:webHidden/>
              </w:rPr>
              <w:tab/>
            </w:r>
            <w:r w:rsidR="0048599C" w:rsidRPr="00A74B58">
              <w:rPr>
                <w:noProof/>
                <w:webHidden/>
              </w:rPr>
              <w:fldChar w:fldCharType="begin"/>
            </w:r>
            <w:r w:rsidR="0048599C" w:rsidRPr="00A74B58">
              <w:rPr>
                <w:noProof/>
                <w:webHidden/>
              </w:rPr>
              <w:instrText xml:space="preserve"> PAGEREF _Toc228181885 \h </w:instrText>
            </w:r>
            <w:r w:rsidR="0048599C" w:rsidRPr="00A74B58">
              <w:rPr>
                <w:noProof/>
                <w:webHidden/>
              </w:rPr>
            </w:r>
            <w:r w:rsidR="0048599C" w:rsidRPr="00A74B58">
              <w:rPr>
                <w:noProof/>
                <w:webHidden/>
              </w:rPr>
              <w:fldChar w:fldCharType="separate"/>
            </w:r>
            <w:r>
              <w:rPr>
                <w:noProof/>
                <w:webHidden/>
              </w:rPr>
              <w:t>7</w:t>
            </w:r>
            <w:r w:rsidR="0048599C" w:rsidRPr="00A74B58">
              <w:rPr>
                <w:noProof/>
                <w:webHidden/>
              </w:rPr>
              <w:fldChar w:fldCharType="end"/>
            </w:r>
          </w:hyperlink>
        </w:p>
        <w:p w14:paraId="6D1A4FA3" w14:textId="2952906A" w:rsidR="0048599C" w:rsidRPr="00A74B58" w:rsidRDefault="00045BFD">
          <w:pPr>
            <w:pStyle w:val="TDC2"/>
            <w:rPr>
              <w:rFonts w:eastAsiaTheme="minorEastAsia"/>
              <w:noProof/>
              <w:lang w:val="es-CO" w:eastAsia="es-CO"/>
            </w:rPr>
          </w:pPr>
          <w:hyperlink w:anchor="_Toc228181886" w:history="1">
            <w:r w:rsidR="0048599C" w:rsidRPr="00A74B58">
              <w:rPr>
                <w:rStyle w:val="Hipervnculo"/>
                <w:rFonts w:ascii="Arial" w:hAnsi="Arial" w:cs="Arial"/>
                <w:noProof/>
              </w:rPr>
              <w:t>8.1 Recepción de peticiones</w:t>
            </w:r>
            <w:r w:rsidR="0048599C" w:rsidRPr="00A74B58">
              <w:rPr>
                <w:noProof/>
                <w:webHidden/>
              </w:rPr>
              <w:tab/>
            </w:r>
            <w:r w:rsidR="0048599C" w:rsidRPr="00A74B58">
              <w:rPr>
                <w:noProof/>
                <w:webHidden/>
              </w:rPr>
              <w:fldChar w:fldCharType="begin"/>
            </w:r>
            <w:r w:rsidR="0048599C" w:rsidRPr="00A74B58">
              <w:rPr>
                <w:noProof/>
                <w:webHidden/>
              </w:rPr>
              <w:instrText xml:space="preserve"> PAGEREF _Toc228181886 \h </w:instrText>
            </w:r>
            <w:r w:rsidR="0048599C" w:rsidRPr="00A74B58">
              <w:rPr>
                <w:noProof/>
                <w:webHidden/>
              </w:rPr>
            </w:r>
            <w:r w:rsidR="0048599C" w:rsidRPr="00A74B58">
              <w:rPr>
                <w:noProof/>
                <w:webHidden/>
              </w:rPr>
              <w:fldChar w:fldCharType="separate"/>
            </w:r>
            <w:r>
              <w:rPr>
                <w:noProof/>
                <w:webHidden/>
              </w:rPr>
              <w:t>8</w:t>
            </w:r>
            <w:r w:rsidR="0048599C" w:rsidRPr="00A74B58">
              <w:rPr>
                <w:noProof/>
                <w:webHidden/>
              </w:rPr>
              <w:fldChar w:fldCharType="end"/>
            </w:r>
          </w:hyperlink>
        </w:p>
        <w:p w14:paraId="256E05BF" w14:textId="4A740B0F" w:rsidR="0048599C" w:rsidRPr="00A74B58" w:rsidRDefault="00045BFD">
          <w:pPr>
            <w:pStyle w:val="TDC2"/>
            <w:rPr>
              <w:rFonts w:eastAsiaTheme="minorEastAsia"/>
              <w:noProof/>
              <w:lang w:val="es-CO" w:eastAsia="es-CO"/>
            </w:rPr>
          </w:pPr>
          <w:hyperlink w:anchor="_Toc228181887" w:history="1">
            <w:r w:rsidR="0048599C" w:rsidRPr="00A74B58">
              <w:rPr>
                <w:rStyle w:val="Hipervnculo"/>
                <w:rFonts w:ascii="Arial" w:hAnsi="Arial" w:cs="Arial"/>
                <w:noProof/>
                <w:lang w:val="es-CO"/>
              </w:rPr>
              <w:t>8.2. Verificación de Medios y competencias</w:t>
            </w:r>
            <w:r w:rsidR="0048599C" w:rsidRPr="00A74B58">
              <w:rPr>
                <w:noProof/>
                <w:webHidden/>
              </w:rPr>
              <w:tab/>
            </w:r>
            <w:r w:rsidR="0048599C" w:rsidRPr="00A74B58">
              <w:rPr>
                <w:noProof/>
                <w:webHidden/>
              </w:rPr>
              <w:fldChar w:fldCharType="begin"/>
            </w:r>
            <w:r w:rsidR="0048599C" w:rsidRPr="00A74B58">
              <w:rPr>
                <w:noProof/>
                <w:webHidden/>
              </w:rPr>
              <w:instrText xml:space="preserve"> PAGEREF _Toc228181887 \h </w:instrText>
            </w:r>
            <w:r w:rsidR="0048599C" w:rsidRPr="00A74B58">
              <w:rPr>
                <w:noProof/>
                <w:webHidden/>
              </w:rPr>
            </w:r>
            <w:r w:rsidR="0048599C" w:rsidRPr="00A74B58">
              <w:rPr>
                <w:noProof/>
                <w:webHidden/>
              </w:rPr>
              <w:fldChar w:fldCharType="separate"/>
            </w:r>
            <w:r>
              <w:rPr>
                <w:noProof/>
                <w:webHidden/>
              </w:rPr>
              <w:t>8</w:t>
            </w:r>
            <w:r w:rsidR="0048599C" w:rsidRPr="00A74B58">
              <w:rPr>
                <w:noProof/>
                <w:webHidden/>
              </w:rPr>
              <w:fldChar w:fldCharType="end"/>
            </w:r>
          </w:hyperlink>
        </w:p>
        <w:p w14:paraId="08DF28A9" w14:textId="04E92880" w:rsidR="0048599C" w:rsidRPr="00A74B58" w:rsidRDefault="00045BFD">
          <w:pPr>
            <w:pStyle w:val="TDC3"/>
            <w:tabs>
              <w:tab w:val="right" w:leader="dot" w:pos="8828"/>
            </w:tabs>
            <w:rPr>
              <w:rFonts w:cstheme="minorBidi"/>
              <w:noProof/>
              <w:lang w:val="es-CO" w:eastAsia="es-CO"/>
            </w:rPr>
          </w:pPr>
          <w:hyperlink w:anchor="_Toc228181888" w:history="1">
            <w:r w:rsidR="0048599C" w:rsidRPr="00A74B58">
              <w:rPr>
                <w:rStyle w:val="Hipervnculo"/>
                <w:rFonts w:ascii="Arial" w:hAnsi="Arial" w:cs="Arial"/>
                <w:noProof/>
                <w:lang w:val="es-MX"/>
              </w:rPr>
              <w:t>8.2.1. Verificación de Medios</w:t>
            </w:r>
            <w:r w:rsidR="0048599C" w:rsidRPr="00A74B58">
              <w:rPr>
                <w:noProof/>
                <w:webHidden/>
              </w:rPr>
              <w:tab/>
            </w:r>
            <w:r w:rsidR="0048599C" w:rsidRPr="00A74B58">
              <w:rPr>
                <w:noProof/>
                <w:webHidden/>
              </w:rPr>
              <w:fldChar w:fldCharType="begin"/>
            </w:r>
            <w:r w:rsidR="0048599C" w:rsidRPr="00A74B58">
              <w:rPr>
                <w:noProof/>
                <w:webHidden/>
              </w:rPr>
              <w:instrText xml:space="preserve"> PAGEREF _Toc228181888 \h </w:instrText>
            </w:r>
            <w:r w:rsidR="0048599C" w:rsidRPr="00A74B58">
              <w:rPr>
                <w:noProof/>
                <w:webHidden/>
              </w:rPr>
            </w:r>
            <w:r w:rsidR="0048599C" w:rsidRPr="00A74B58">
              <w:rPr>
                <w:noProof/>
                <w:webHidden/>
              </w:rPr>
              <w:fldChar w:fldCharType="separate"/>
            </w:r>
            <w:r>
              <w:rPr>
                <w:noProof/>
                <w:webHidden/>
              </w:rPr>
              <w:t>8</w:t>
            </w:r>
            <w:r w:rsidR="0048599C" w:rsidRPr="00A74B58">
              <w:rPr>
                <w:noProof/>
                <w:webHidden/>
              </w:rPr>
              <w:fldChar w:fldCharType="end"/>
            </w:r>
          </w:hyperlink>
        </w:p>
        <w:p w14:paraId="74279EAD" w14:textId="0BFBF4B4" w:rsidR="0048599C" w:rsidRPr="00A74B58" w:rsidRDefault="00045BFD">
          <w:pPr>
            <w:pStyle w:val="TDC3"/>
            <w:tabs>
              <w:tab w:val="right" w:leader="dot" w:pos="8828"/>
            </w:tabs>
            <w:rPr>
              <w:rFonts w:cstheme="minorBidi"/>
              <w:noProof/>
              <w:lang w:val="es-CO" w:eastAsia="es-CO"/>
            </w:rPr>
          </w:pPr>
          <w:hyperlink w:anchor="_Toc228181889" w:history="1">
            <w:r w:rsidR="0048599C" w:rsidRPr="00A74B58">
              <w:rPr>
                <w:rStyle w:val="Hipervnculo"/>
                <w:rFonts w:ascii="Arial" w:hAnsi="Arial" w:cs="Arial"/>
                <w:noProof/>
                <w:lang w:val="es-MX"/>
              </w:rPr>
              <w:t>8.2.2. Verificación de Competencias</w:t>
            </w:r>
            <w:r w:rsidR="0048599C" w:rsidRPr="00A74B58">
              <w:rPr>
                <w:noProof/>
                <w:webHidden/>
              </w:rPr>
              <w:tab/>
            </w:r>
            <w:r w:rsidR="0048599C" w:rsidRPr="00A74B58">
              <w:rPr>
                <w:noProof/>
                <w:webHidden/>
              </w:rPr>
              <w:fldChar w:fldCharType="begin"/>
            </w:r>
            <w:r w:rsidR="0048599C" w:rsidRPr="00A74B58">
              <w:rPr>
                <w:noProof/>
                <w:webHidden/>
              </w:rPr>
              <w:instrText xml:space="preserve"> PAGEREF _Toc228181889 \h </w:instrText>
            </w:r>
            <w:r w:rsidR="0048599C" w:rsidRPr="00A74B58">
              <w:rPr>
                <w:noProof/>
                <w:webHidden/>
              </w:rPr>
            </w:r>
            <w:r w:rsidR="0048599C" w:rsidRPr="00A74B58">
              <w:rPr>
                <w:noProof/>
                <w:webHidden/>
              </w:rPr>
              <w:fldChar w:fldCharType="separate"/>
            </w:r>
            <w:r>
              <w:rPr>
                <w:noProof/>
                <w:webHidden/>
              </w:rPr>
              <w:t>9</w:t>
            </w:r>
            <w:r w:rsidR="0048599C" w:rsidRPr="00A74B58">
              <w:rPr>
                <w:noProof/>
                <w:webHidden/>
              </w:rPr>
              <w:fldChar w:fldCharType="end"/>
            </w:r>
          </w:hyperlink>
        </w:p>
        <w:p w14:paraId="2EFF5766" w14:textId="001F2ECD" w:rsidR="0048599C" w:rsidRPr="00A74B58" w:rsidRDefault="00045BFD">
          <w:pPr>
            <w:pStyle w:val="TDC2"/>
            <w:rPr>
              <w:rFonts w:eastAsiaTheme="minorEastAsia"/>
              <w:noProof/>
              <w:lang w:val="es-CO" w:eastAsia="es-CO"/>
            </w:rPr>
          </w:pPr>
          <w:hyperlink w:anchor="_Toc228181890" w:history="1">
            <w:r w:rsidR="0048599C" w:rsidRPr="00A74B58">
              <w:rPr>
                <w:rStyle w:val="Hipervnculo"/>
                <w:rFonts w:ascii="Arial" w:hAnsi="Arial" w:cs="Arial"/>
                <w:noProof/>
              </w:rPr>
              <w:t>8.</w:t>
            </w:r>
            <w:r w:rsidR="0048599C" w:rsidRPr="00A74B58">
              <w:rPr>
                <w:rStyle w:val="Hipervnculo"/>
                <w:rFonts w:ascii="Arial" w:hAnsi="Arial" w:cs="Arial"/>
                <w:noProof/>
                <w:lang w:val="es-CO"/>
              </w:rPr>
              <w:t>3. Clasificación y priorización</w:t>
            </w:r>
            <w:r w:rsidR="0048599C" w:rsidRPr="00A74B58">
              <w:rPr>
                <w:noProof/>
                <w:webHidden/>
              </w:rPr>
              <w:tab/>
            </w:r>
            <w:r w:rsidR="0048599C" w:rsidRPr="00A74B58">
              <w:rPr>
                <w:noProof/>
                <w:webHidden/>
              </w:rPr>
              <w:fldChar w:fldCharType="begin"/>
            </w:r>
            <w:r w:rsidR="0048599C" w:rsidRPr="00A74B58">
              <w:rPr>
                <w:noProof/>
                <w:webHidden/>
              </w:rPr>
              <w:instrText xml:space="preserve"> PAGEREF _Toc228181890 \h </w:instrText>
            </w:r>
            <w:r w:rsidR="0048599C" w:rsidRPr="00A74B58">
              <w:rPr>
                <w:noProof/>
                <w:webHidden/>
              </w:rPr>
            </w:r>
            <w:r w:rsidR="0048599C" w:rsidRPr="00A74B58">
              <w:rPr>
                <w:noProof/>
                <w:webHidden/>
              </w:rPr>
              <w:fldChar w:fldCharType="separate"/>
            </w:r>
            <w:r>
              <w:rPr>
                <w:noProof/>
                <w:webHidden/>
              </w:rPr>
              <w:t>9</w:t>
            </w:r>
            <w:r w:rsidR="0048599C" w:rsidRPr="00A74B58">
              <w:rPr>
                <w:noProof/>
                <w:webHidden/>
              </w:rPr>
              <w:fldChar w:fldCharType="end"/>
            </w:r>
          </w:hyperlink>
        </w:p>
        <w:p w14:paraId="14C8A3F9" w14:textId="37DD310D" w:rsidR="0048599C" w:rsidRPr="00A74B58" w:rsidRDefault="00045BFD">
          <w:pPr>
            <w:pStyle w:val="TDC2"/>
            <w:rPr>
              <w:rFonts w:eastAsiaTheme="minorEastAsia"/>
              <w:noProof/>
              <w:lang w:val="es-CO" w:eastAsia="es-CO"/>
            </w:rPr>
          </w:pPr>
          <w:hyperlink w:anchor="_Toc228181891" w:history="1">
            <w:r w:rsidR="0048599C" w:rsidRPr="00A74B58">
              <w:rPr>
                <w:rStyle w:val="Hipervnculo"/>
                <w:rFonts w:ascii="Arial" w:hAnsi="Arial" w:cs="Arial"/>
                <w:noProof/>
              </w:rPr>
              <w:t>8.3.1 Clasificación</w:t>
            </w:r>
            <w:r w:rsidR="0048599C" w:rsidRPr="00A74B58">
              <w:rPr>
                <w:noProof/>
                <w:webHidden/>
              </w:rPr>
              <w:tab/>
            </w:r>
            <w:r w:rsidR="0048599C" w:rsidRPr="00A74B58">
              <w:rPr>
                <w:noProof/>
                <w:webHidden/>
              </w:rPr>
              <w:fldChar w:fldCharType="begin"/>
            </w:r>
            <w:r w:rsidR="0048599C" w:rsidRPr="00A74B58">
              <w:rPr>
                <w:noProof/>
                <w:webHidden/>
              </w:rPr>
              <w:instrText xml:space="preserve"> PAGEREF _Toc228181891 \h </w:instrText>
            </w:r>
            <w:r w:rsidR="0048599C" w:rsidRPr="00A74B58">
              <w:rPr>
                <w:noProof/>
                <w:webHidden/>
              </w:rPr>
            </w:r>
            <w:r w:rsidR="0048599C" w:rsidRPr="00A74B58">
              <w:rPr>
                <w:noProof/>
                <w:webHidden/>
              </w:rPr>
              <w:fldChar w:fldCharType="separate"/>
            </w:r>
            <w:r>
              <w:rPr>
                <w:noProof/>
                <w:webHidden/>
              </w:rPr>
              <w:t>9</w:t>
            </w:r>
            <w:r w:rsidR="0048599C" w:rsidRPr="00A74B58">
              <w:rPr>
                <w:noProof/>
                <w:webHidden/>
              </w:rPr>
              <w:fldChar w:fldCharType="end"/>
            </w:r>
          </w:hyperlink>
        </w:p>
        <w:p w14:paraId="7047389B" w14:textId="181643E4" w:rsidR="0048599C" w:rsidRPr="00A74B58" w:rsidRDefault="00045BFD">
          <w:pPr>
            <w:pStyle w:val="TDC2"/>
            <w:rPr>
              <w:rFonts w:eastAsiaTheme="minorEastAsia"/>
              <w:noProof/>
              <w:lang w:val="es-CO" w:eastAsia="es-CO"/>
            </w:rPr>
          </w:pPr>
          <w:hyperlink w:anchor="_Toc228181892" w:history="1">
            <w:r w:rsidR="0048599C" w:rsidRPr="00A74B58">
              <w:rPr>
                <w:rStyle w:val="Hipervnculo"/>
                <w:rFonts w:ascii="Arial" w:hAnsi="Arial" w:cs="Arial"/>
                <w:noProof/>
                <w:lang w:val="es-MX"/>
              </w:rPr>
              <w:t>8.3.2.  Priorización</w:t>
            </w:r>
            <w:r w:rsidR="0048599C" w:rsidRPr="00A74B58">
              <w:rPr>
                <w:noProof/>
                <w:webHidden/>
              </w:rPr>
              <w:tab/>
            </w:r>
            <w:r w:rsidR="0048599C" w:rsidRPr="00A74B58">
              <w:rPr>
                <w:noProof/>
                <w:webHidden/>
              </w:rPr>
              <w:fldChar w:fldCharType="begin"/>
            </w:r>
            <w:r w:rsidR="0048599C" w:rsidRPr="00A74B58">
              <w:rPr>
                <w:noProof/>
                <w:webHidden/>
              </w:rPr>
              <w:instrText xml:space="preserve"> PAGEREF _Toc228181892 \h </w:instrText>
            </w:r>
            <w:r w:rsidR="0048599C" w:rsidRPr="00A74B58">
              <w:rPr>
                <w:noProof/>
                <w:webHidden/>
              </w:rPr>
            </w:r>
            <w:r w:rsidR="0048599C" w:rsidRPr="00A74B58">
              <w:rPr>
                <w:noProof/>
                <w:webHidden/>
              </w:rPr>
              <w:fldChar w:fldCharType="separate"/>
            </w:r>
            <w:r>
              <w:rPr>
                <w:noProof/>
                <w:webHidden/>
              </w:rPr>
              <w:t>10</w:t>
            </w:r>
            <w:r w:rsidR="0048599C" w:rsidRPr="00A74B58">
              <w:rPr>
                <w:noProof/>
                <w:webHidden/>
              </w:rPr>
              <w:fldChar w:fldCharType="end"/>
            </w:r>
          </w:hyperlink>
        </w:p>
        <w:p w14:paraId="77539881" w14:textId="60C9D0D7" w:rsidR="0048599C" w:rsidRPr="00A74B58" w:rsidRDefault="00045BFD">
          <w:pPr>
            <w:pStyle w:val="TDC2"/>
            <w:rPr>
              <w:rFonts w:eastAsiaTheme="minorEastAsia"/>
              <w:noProof/>
              <w:lang w:val="es-CO" w:eastAsia="es-CO"/>
            </w:rPr>
          </w:pPr>
          <w:hyperlink w:anchor="_Toc228181893" w:history="1">
            <w:r w:rsidR="0048599C" w:rsidRPr="00A74B58">
              <w:rPr>
                <w:rStyle w:val="Hipervnculo"/>
                <w:rFonts w:ascii="Arial" w:hAnsi="Arial" w:cs="Arial"/>
                <w:noProof/>
                <w:lang w:val="es-CO"/>
              </w:rPr>
              <w:t>8.4.  Análisis de la información</w:t>
            </w:r>
            <w:r w:rsidR="0048599C" w:rsidRPr="00A74B58">
              <w:rPr>
                <w:noProof/>
                <w:webHidden/>
              </w:rPr>
              <w:tab/>
            </w:r>
            <w:r w:rsidR="0048599C" w:rsidRPr="00A74B58">
              <w:rPr>
                <w:noProof/>
                <w:webHidden/>
              </w:rPr>
              <w:fldChar w:fldCharType="begin"/>
            </w:r>
            <w:r w:rsidR="0048599C" w:rsidRPr="00A74B58">
              <w:rPr>
                <w:noProof/>
                <w:webHidden/>
              </w:rPr>
              <w:instrText xml:space="preserve"> PAGEREF _Toc228181893 \h </w:instrText>
            </w:r>
            <w:r w:rsidR="0048599C" w:rsidRPr="00A74B58">
              <w:rPr>
                <w:noProof/>
                <w:webHidden/>
              </w:rPr>
            </w:r>
            <w:r w:rsidR="0048599C" w:rsidRPr="00A74B58">
              <w:rPr>
                <w:noProof/>
                <w:webHidden/>
              </w:rPr>
              <w:fldChar w:fldCharType="separate"/>
            </w:r>
            <w:r>
              <w:rPr>
                <w:noProof/>
                <w:webHidden/>
              </w:rPr>
              <w:t>11</w:t>
            </w:r>
            <w:r w:rsidR="0048599C" w:rsidRPr="00A74B58">
              <w:rPr>
                <w:noProof/>
                <w:webHidden/>
              </w:rPr>
              <w:fldChar w:fldCharType="end"/>
            </w:r>
          </w:hyperlink>
        </w:p>
        <w:p w14:paraId="5D0E72FD" w14:textId="624F9B72" w:rsidR="0048599C" w:rsidRPr="00A74B58" w:rsidRDefault="00045BFD">
          <w:pPr>
            <w:pStyle w:val="TDC2"/>
            <w:rPr>
              <w:rFonts w:eastAsiaTheme="minorEastAsia"/>
              <w:noProof/>
              <w:lang w:val="es-CO" w:eastAsia="es-CO"/>
            </w:rPr>
          </w:pPr>
          <w:hyperlink w:anchor="_Toc228181894" w:history="1">
            <w:r w:rsidR="0048599C" w:rsidRPr="00A74B58">
              <w:rPr>
                <w:rStyle w:val="Hipervnculo"/>
                <w:rFonts w:ascii="Arial" w:hAnsi="Arial" w:cs="Arial"/>
                <w:noProof/>
                <w:lang w:val="es-CO"/>
              </w:rPr>
              <w:t>8.5. Asignación a dependencia responsable</w:t>
            </w:r>
            <w:r w:rsidR="0048599C" w:rsidRPr="00A74B58">
              <w:rPr>
                <w:noProof/>
                <w:webHidden/>
              </w:rPr>
              <w:tab/>
            </w:r>
            <w:r w:rsidR="0048599C" w:rsidRPr="00A74B58">
              <w:rPr>
                <w:noProof/>
                <w:webHidden/>
              </w:rPr>
              <w:fldChar w:fldCharType="begin"/>
            </w:r>
            <w:r w:rsidR="0048599C" w:rsidRPr="00A74B58">
              <w:rPr>
                <w:noProof/>
                <w:webHidden/>
              </w:rPr>
              <w:instrText xml:space="preserve"> PAGEREF _Toc228181894 \h </w:instrText>
            </w:r>
            <w:r w:rsidR="0048599C" w:rsidRPr="00A74B58">
              <w:rPr>
                <w:noProof/>
                <w:webHidden/>
              </w:rPr>
            </w:r>
            <w:r w:rsidR="0048599C" w:rsidRPr="00A74B58">
              <w:rPr>
                <w:noProof/>
                <w:webHidden/>
              </w:rPr>
              <w:fldChar w:fldCharType="separate"/>
            </w:r>
            <w:r>
              <w:rPr>
                <w:noProof/>
                <w:webHidden/>
              </w:rPr>
              <w:t>12</w:t>
            </w:r>
            <w:r w:rsidR="0048599C" w:rsidRPr="00A74B58">
              <w:rPr>
                <w:noProof/>
                <w:webHidden/>
              </w:rPr>
              <w:fldChar w:fldCharType="end"/>
            </w:r>
          </w:hyperlink>
        </w:p>
        <w:p w14:paraId="0E5E43EE" w14:textId="096A619A" w:rsidR="0048599C" w:rsidRPr="00A74B58" w:rsidRDefault="00045BFD">
          <w:pPr>
            <w:pStyle w:val="TDC2"/>
            <w:rPr>
              <w:rFonts w:eastAsiaTheme="minorEastAsia"/>
              <w:noProof/>
              <w:lang w:val="es-CO" w:eastAsia="es-CO"/>
            </w:rPr>
          </w:pPr>
          <w:hyperlink w:anchor="_Toc228181895" w:history="1">
            <w:r w:rsidR="0048599C" w:rsidRPr="00A74B58">
              <w:rPr>
                <w:rStyle w:val="Hipervnculo"/>
                <w:rFonts w:ascii="Arial" w:hAnsi="Arial" w:cs="Arial"/>
                <w:noProof/>
                <w:lang w:val="es-MX"/>
              </w:rPr>
              <w:t>8.6 Asignación de ejes temáticos:</w:t>
            </w:r>
            <w:r w:rsidR="0048599C" w:rsidRPr="00A74B58">
              <w:rPr>
                <w:noProof/>
                <w:webHidden/>
              </w:rPr>
              <w:tab/>
            </w:r>
            <w:r w:rsidR="0048599C" w:rsidRPr="00A74B58">
              <w:rPr>
                <w:noProof/>
                <w:webHidden/>
              </w:rPr>
              <w:fldChar w:fldCharType="begin"/>
            </w:r>
            <w:r w:rsidR="0048599C" w:rsidRPr="00A74B58">
              <w:rPr>
                <w:noProof/>
                <w:webHidden/>
              </w:rPr>
              <w:instrText xml:space="preserve"> PAGEREF _Toc228181895 \h </w:instrText>
            </w:r>
            <w:r w:rsidR="0048599C" w:rsidRPr="00A74B58">
              <w:rPr>
                <w:noProof/>
                <w:webHidden/>
              </w:rPr>
            </w:r>
            <w:r w:rsidR="0048599C" w:rsidRPr="00A74B58">
              <w:rPr>
                <w:noProof/>
                <w:webHidden/>
              </w:rPr>
              <w:fldChar w:fldCharType="separate"/>
            </w:r>
            <w:r>
              <w:rPr>
                <w:noProof/>
                <w:webHidden/>
              </w:rPr>
              <w:t>12</w:t>
            </w:r>
            <w:r w:rsidR="0048599C" w:rsidRPr="00A74B58">
              <w:rPr>
                <w:noProof/>
                <w:webHidden/>
              </w:rPr>
              <w:fldChar w:fldCharType="end"/>
            </w:r>
          </w:hyperlink>
        </w:p>
        <w:p w14:paraId="5160CA24" w14:textId="482EB23E" w:rsidR="0048599C" w:rsidRPr="00A74B58" w:rsidRDefault="00045BFD">
          <w:pPr>
            <w:pStyle w:val="TDC2"/>
            <w:rPr>
              <w:rFonts w:eastAsiaTheme="minorEastAsia"/>
              <w:noProof/>
              <w:lang w:val="es-CO" w:eastAsia="es-CO"/>
            </w:rPr>
          </w:pPr>
          <w:hyperlink w:anchor="_Toc228181896" w:history="1">
            <w:r w:rsidR="0048599C" w:rsidRPr="00A74B58">
              <w:rPr>
                <w:rStyle w:val="Hipervnculo"/>
                <w:rFonts w:ascii="Arial" w:hAnsi="Arial" w:cs="Arial"/>
                <w:noProof/>
                <w:lang w:val="es-CO"/>
              </w:rPr>
              <w:t>8.7   Seguimiento y control del trámite</w:t>
            </w:r>
            <w:r w:rsidR="0048599C" w:rsidRPr="00A74B58">
              <w:rPr>
                <w:noProof/>
                <w:webHidden/>
              </w:rPr>
              <w:tab/>
            </w:r>
            <w:r w:rsidR="0048599C" w:rsidRPr="00A74B58">
              <w:rPr>
                <w:noProof/>
                <w:webHidden/>
              </w:rPr>
              <w:fldChar w:fldCharType="begin"/>
            </w:r>
            <w:r w:rsidR="0048599C" w:rsidRPr="00A74B58">
              <w:rPr>
                <w:noProof/>
                <w:webHidden/>
              </w:rPr>
              <w:instrText xml:space="preserve"> PAGEREF _Toc228181896 \h </w:instrText>
            </w:r>
            <w:r w:rsidR="0048599C" w:rsidRPr="00A74B58">
              <w:rPr>
                <w:noProof/>
                <w:webHidden/>
              </w:rPr>
            </w:r>
            <w:r w:rsidR="0048599C" w:rsidRPr="00A74B58">
              <w:rPr>
                <w:noProof/>
                <w:webHidden/>
              </w:rPr>
              <w:fldChar w:fldCharType="separate"/>
            </w:r>
            <w:r>
              <w:rPr>
                <w:noProof/>
                <w:webHidden/>
              </w:rPr>
              <w:t>13</w:t>
            </w:r>
            <w:r w:rsidR="0048599C" w:rsidRPr="00A74B58">
              <w:rPr>
                <w:noProof/>
                <w:webHidden/>
              </w:rPr>
              <w:fldChar w:fldCharType="end"/>
            </w:r>
          </w:hyperlink>
        </w:p>
        <w:p w14:paraId="0937A844" w14:textId="57AED41E" w:rsidR="0048599C" w:rsidRPr="00A74B58" w:rsidRDefault="00045BFD">
          <w:pPr>
            <w:pStyle w:val="TDC2"/>
            <w:rPr>
              <w:rFonts w:eastAsiaTheme="minorEastAsia"/>
              <w:noProof/>
              <w:lang w:val="es-CO" w:eastAsia="es-CO"/>
            </w:rPr>
          </w:pPr>
          <w:hyperlink w:anchor="_Toc228181897" w:history="1">
            <w:r w:rsidR="0048599C" w:rsidRPr="00A74B58">
              <w:rPr>
                <w:rStyle w:val="Hipervnculo"/>
                <w:rFonts w:ascii="Arial" w:hAnsi="Arial" w:cs="Arial"/>
                <w:noProof/>
                <w:lang w:val="es-MX"/>
              </w:rPr>
              <w:t>8.8 Respuesta y cierre</w:t>
            </w:r>
            <w:r w:rsidR="0048599C" w:rsidRPr="00A74B58">
              <w:rPr>
                <w:noProof/>
                <w:webHidden/>
              </w:rPr>
              <w:tab/>
            </w:r>
            <w:r w:rsidR="0048599C" w:rsidRPr="00A74B58">
              <w:rPr>
                <w:noProof/>
                <w:webHidden/>
              </w:rPr>
              <w:fldChar w:fldCharType="begin"/>
            </w:r>
            <w:r w:rsidR="0048599C" w:rsidRPr="00A74B58">
              <w:rPr>
                <w:noProof/>
                <w:webHidden/>
              </w:rPr>
              <w:instrText xml:space="preserve"> PAGEREF _Toc228181897 \h </w:instrText>
            </w:r>
            <w:r w:rsidR="0048599C" w:rsidRPr="00A74B58">
              <w:rPr>
                <w:noProof/>
                <w:webHidden/>
              </w:rPr>
            </w:r>
            <w:r w:rsidR="0048599C" w:rsidRPr="00A74B58">
              <w:rPr>
                <w:noProof/>
                <w:webHidden/>
              </w:rPr>
              <w:fldChar w:fldCharType="separate"/>
            </w:r>
            <w:r>
              <w:rPr>
                <w:noProof/>
                <w:webHidden/>
              </w:rPr>
              <w:t>13</w:t>
            </w:r>
            <w:r w:rsidR="0048599C" w:rsidRPr="00A74B58">
              <w:rPr>
                <w:noProof/>
                <w:webHidden/>
              </w:rPr>
              <w:fldChar w:fldCharType="end"/>
            </w:r>
          </w:hyperlink>
        </w:p>
        <w:p w14:paraId="373EDC5F" w14:textId="3ADAF554" w:rsidR="0048599C" w:rsidRPr="00A74B58" w:rsidRDefault="00045BFD">
          <w:pPr>
            <w:pStyle w:val="TDC2"/>
            <w:rPr>
              <w:rFonts w:eastAsiaTheme="minorEastAsia"/>
              <w:noProof/>
              <w:lang w:val="es-CO" w:eastAsia="es-CO"/>
            </w:rPr>
          </w:pPr>
          <w:hyperlink w:anchor="_Toc228181898" w:history="1">
            <w:r w:rsidR="0048599C" w:rsidRPr="00A74B58">
              <w:rPr>
                <w:rStyle w:val="Hipervnculo"/>
                <w:rFonts w:ascii="Arial" w:hAnsi="Arial" w:cs="Arial"/>
                <w:noProof/>
                <w:lang w:val="es-MX"/>
              </w:rPr>
              <w:t>9.  NEGACIÓN DE LAS PETICIONES DE INFORMACIÓN POR MOTIVOS DE RESERVA</w:t>
            </w:r>
            <w:r w:rsidR="0048599C" w:rsidRPr="00A74B58">
              <w:rPr>
                <w:noProof/>
                <w:webHidden/>
              </w:rPr>
              <w:tab/>
            </w:r>
            <w:r w:rsidR="0048599C" w:rsidRPr="00A74B58">
              <w:rPr>
                <w:noProof/>
                <w:webHidden/>
              </w:rPr>
              <w:fldChar w:fldCharType="begin"/>
            </w:r>
            <w:r w:rsidR="0048599C" w:rsidRPr="00A74B58">
              <w:rPr>
                <w:noProof/>
                <w:webHidden/>
              </w:rPr>
              <w:instrText xml:space="preserve"> PAGEREF _Toc228181898 \h </w:instrText>
            </w:r>
            <w:r w:rsidR="0048599C" w:rsidRPr="00A74B58">
              <w:rPr>
                <w:noProof/>
                <w:webHidden/>
              </w:rPr>
            </w:r>
            <w:r w:rsidR="0048599C" w:rsidRPr="00A74B58">
              <w:rPr>
                <w:noProof/>
                <w:webHidden/>
              </w:rPr>
              <w:fldChar w:fldCharType="separate"/>
            </w:r>
            <w:r>
              <w:rPr>
                <w:noProof/>
                <w:webHidden/>
              </w:rPr>
              <w:t>13</w:t>
            </w:r>
            <w:r w:rsidR="0048599C" w:rsidRPr="00A74B58">
              <w:rPr>
                <w:noProof/>
                <w:webHidden/>
              </w:rPr>
              <w:fldChar w:fldCharType="end"/>
            </w:r>
          </w:hyperlink>
        </w:p>
        <w:p w14:paraId="0198EDAD" w14:textId="406A92A6" w:rsidR="0048599C" w:rsidRPr="00A74B58" w:rsidRDefault="00045BFD">
          <w:pPr>
            <w:pStyle w:val="TDC2"/>
            <w:rPr>
              <w:rFonts w:eastAsiaTheme="minorEastAsia"/>
              <w:noProof/>
              <w:lang w:val="es-CO" w:eastAsia="es-CO"/>
            </w:rPr>
          </w:pPr>
          <w:hyperlink w:anchor="_Toc228181899" w:history="1">
            <w:r w:rsidR="0048599C" w:rsidRPr="00A74B58">
              <w:rPr>
                <w:rStyle w:val="Hipervnculo"/>
                <w:rFonts w:ascii="Arial" w:hAnsi="Arial" w:cs="Arial"/>
                <w:noProof/>
              </w:rPr>
              <w:t>10. BARRERAS EN LA GESTIÓN DE PETICIONES DE INFORMACIÓN RESERVADA</w:t>
            </w:r>
            <w:r w:rsidR="0048599C" w:rsidRPr="00A74B58">
              <w:rPr>
                <w:noProof/>
                <w:webHidden/>
              </w:rPr>
              <w:tab/>
            </w:r>
            <w:r w:rsidR="0048599C" w:rsidRPr="00A74B58">
              <w:rPr>
                <w:noProof/>
                <w:webHidden/>
              </w:rPr>
              <w:fldChar w:fldCharType="begin"/>
            </w:r>
            <w:r w:rsidR="0048599C" w:rsidRPr="00A74B58">
              <w:rPr>
                <w:noProof/>
                <w:webHidden/>
              </w:rPr>
              <w:instrText xml:space="preserve"> PAGEREF _Toc228181899 \h </w:instrText>
            </w:r>
            <w:r w:rsidR="0048599C" w:rsidRPr="00A74B58">
              <w:rPr>
                <w:noProof/>
                <w:webHidden/>
              </w:rPr>
            </w:r>
            <w:r w:rsidR="0048599C" w:rsidRPr="00A74B58">
              <w:rPr>
                <w:noProof/>
                <w:webHidden/>
              </w:rPr>
              <w:fldChar w:fldCharType="separate"/>
            </w:r>
            <w:r>
              <w:rPr>
                <w:noProof/>
                <w:webHidden/>
              </w:rPr>
              <w:t>14</w:t>
            </w:r>
            <w:r w:rsidR="0048599C" w:rsidRPr="00A74B58">
              <w:rPr>
                <w:noProof/>
                <w:webHidden/>
              </w:rPr>
              <w:fldChar w:fldCharType="end"/>
            </w:r>
          </w:hyperlink>
        </w:p>
        <w:p w14:paraId="62E2AC0F" w14:textId="0310387C" w:rsidR="0048599C" w:rsidRDefault="00045BFD">
          <w:pPr>
            <w:pStyle w:val="TDC2"/>
            <w:rPr>
              <w:rFonts w:eastAsiaTheme="minorEastAsia"/>
              <w:noProof/>
              <w:lang w:val="es-CO" w:eastAsia="es-CO"/>
            </w:rPr>
          </w:pPr>
          <w:hyperlink w:anchor="_Toc228181900" w:history="1">
            <w:r w:rsidR="0048599C" w:rsidRPr="00A74B58">
              <w:rPr>
                <w:rStyle w:val="Hipervnculo"/>
                <w:rFonts w:ascii="Arial" w:hAnsi="Arial" w:cs="Arial"/>
                <w:noProof/>
                <w:lang w:val="es-MX"/>
              </w:rPr>
              <w:t xml:space="preserve">11. </w:t>
            </w:r>
            <w:r w:rsidR="0048599C" w:rsidRPr="00A74B58">
              <w:rPr>
                <w:rStyle w:val="Hipervnculo"/>
                <w:rFonts w:ascii="Arial" w:hAnsi="Arial" w:cs="Arial"/>
                <w:noProof/>
              </w:rPr>
              <w:t>REFERENCIAS NORMATIVAS</w:t>
            </w:r>
            <w:r w:rsidR="0048599C" w:rsidRPr="00A74B58">
              <w:rPr>
                <w:noProof/>
                <w:webHidden/>
              </w:rPr>
              <w:tab/>
            </w:r>
            <w:r w:rsidR="0048599C" w:rsidRPr="00A74B58">
              <w:rPr>
                <w:noProof/>
                <w:webHidden/>
              </w:rPr>
              <w:fldChar w:fldCharType="begin"/>
            </w:r>
            <w:r w:rsidR="0048599C" w:rsidRPr="00A74B58">
              <w:rPr>
                <w:noProof/>
                <w:webHidden/>
              </w:rPr>
              <w:instrText xml:space="preserve"> PAGEREF _Toc228181900 \h </w:instrText>
            </w:r>
            <w:r w:rsidR="0048599C" w:rsidRPr="00A74B58">
              <w:rPr>
                <w:noProof/>
                <w:webHidden/>
              </w:rPr>
            </w:r>
            <w:r w:rsidR="0048599C" w:rsidRPr="00A74B58">
              <w:rPr>
                <w:noProof/>
                <w:webHidden/>
              </w:rPr>
              <w:fldChar w:fldCharType="separate"/>
            </w:r>
            <w:r>
              <w:rPr>
                <w:noProof/>
                <w:webHidden/>
              </w:rPr>
              <w:t>16</w:t>
            </w:r>
            <w:r w:rsidR="0048599C" w:rsidRPr="00A74B58">
              <w:rPr>
                <w:noProof/>
                <w:webHidden/>
              </w:rPr>
              <w:fldChar w:fldCharType="end"/>
            </w:r>
          </w:hyperlink>
        </w:p>
        <w:p w14:paraId="2CEFADB8" w14:textId="77777777" w:rsidR="00C4534A" w:rsidRPr="00E72B4C" w:rsidRDefault="00C4534A" w:rsidP="00200EC0">
          <w:pPr>
            <w:spacing w:line="276" w:lineRule="auto"/>
            <w:rPr>
              <w:rFonts w:ascii="Arial" w:hAnsi="Arial" w:cs="Arial"/>
            </w:rPr>
          </w:pPr>
          <w:r w:rsidRPr="00E72B4C">
            <w:rPr>
              <w:rFonts w:ascii="Arial" w:hAnsi="Arial" w:cs="Arial"/>
              <w:bCs/>
              <w:lang w:val="es-ES"/>
            </w:rPr>
            <w:fldChar w:fldCharType="end"/>
          </w:r>
        </w:p>
      </w:sdtContent>
    </w:sdt>
    <w:p w14:paraId="01E82ADD" w14:textId="77777777" w:rsidR="00C4534A" w:rsidRPr="00E72B4C" w:rsidRDefault="00C4534A" w:rsidP="00200EC0">
      <w:pPr>
        <w:spacing w:line="276" w:lineRule="auto"/>
        <w:rPr>
          <w:rFonts w:ascii="Arial" w:hAnsi="Arial" w:cs="Arial"/>
          <w:lang w:val="es-MX"/>
        </w:rPr>
      </w:pPr>
    </w:p>
    <w:p w14:paraId="42C10A8B" w14:textId="77777777" w:rsidR="00A61B51" w:rsidRDefault="00A61B51" w:rsidP="00200EC0">
      <w:pPr>
        <w:spacing w:line="276" w:lineRule="auto"/>
        <w:rPr>
          <w:rFonts w:ascii="Arial" w:hAnsi="Arial" w:cs="Arial"/>
          <w:lang w:val="es-MX"/>
        </w:rPr>
      </w:pPr>
    </w:p>
    <w:p w14:paraId="02BE616D" w14:textId="77777777" w:rsidR="00E72B4C" w:rsidRDefault="00E72B4C" w:rsidP="00200EC0">
      <w:pPr>
        <w:spacing w:line="276" w:lineRule="auto"/>
        <w:rPr>
          <w:rFonts w:ascii="Arial" w:hAnsi="Arial" w:cs="Arial"/>
          <w:lang w:val="es-MX"/>
        </w:rPr>
      </w:pPr>
    </w:p>
    <w:p w14:paraId="5CAC3E6E" w14:textId="77777777" w:rsidR="00E72B4C" w:rsidRDefault="00E72B4C" w:rsidP="00200EC0">
      <w:pPr>
        <w:spacing w:line="276" w:lineRule="auto"/>
        <w:rPr>
          <w:rFonts w:ascii="Arial" w:hAnsi="Arial" w:cs="Arial"/>
          <w:lang w:val="es-MX"/>
        </w:rPr>
      </w:pPr>
    </w:p>
    <w:p w14:paraId="56E3E5C4" w14:textId="77777777" w:rsidR="00E72B4C" w:rsidRDefault="00E72B4C" w:rsidP="00200EC0">
      <w:pPr>
        <w:spacing w:line="276" w:lineRule="auto"/>
        <w:rPr>
          <w:rFonts w:ascii="Arial" w:hAnsi="Arial" w:cs="Arial"/>
          <w:lang w:val="es-MX"/>
        </w:rPr>
      </w:pPr>
    </w:p>
    <w:p w14:paraId="7FF27EF2" w14:textId="77777777" w:rsidR="00E72B4C" w:rsidRDefault="00E72B4C" w:rsidP="00200EC0">
      <w:pPr>
        <w:spacing w:line="276" w:lineRule="auto"/>
        <w:rPr>
          <w:rFonts w:ascii="Arial" w:hAnsi="Arial" w:cs="Arial"/>
          <w:lang w:val="es-MX"/>
        </w:rPr>
      </w:pPr>
    </w:p>
    <w:p w14:paraId="14FCF597" w14:textId="77777777" w:rsidR="00E72B4C" w:rsidRDefault="00E72B4C" w:rsidP="00200EC0">
      <w:pPr>
        <w:spacing w:line="276" w:lineRule="auto"/>
        <w:rPr>
          <w:rFonts w:ascii="Arial" w:hAnsi="Arial" w:cs="Arial"/>
          <w:lang w:val="es-MX"/>
        </w:rPr>
      </w:pPr>
    </w:p>
    <w:p w14:paraId="47665615" w14:textId="77777777" w:rsidR="00E72B4C" w:rsidRDefault="00E72B4C" w:rsidP="00200EC0">
      <w:pPr>
        <w:spacing w:line="276" w:lineRule="auto"/>
        <w:rPr>
          <w:rFonts w:ascii="Arial" w:hAnsi="Arial" w:cs="Arial"/>
          <w:lang w:val="es-MX"/>
        </w:rPr>
      </w:pPr>
    </w:p>
    <w:p w14:paraId="3C012E42" w14:textId="77777777" w:rsidR="00E72B4C" w:rsidRDefault="00E72B4C" w:rsidP="00200EC0">
      <w:pPr>
        <w:spacing w:line="276" w:lineRule="auto"/>
        <w:rPr>
          <w:rFonts w:ascii="Arial" w:hAnsi="Arial" w:cs="Arial"/>
          <w:lang w:val="es-MX"/>
        </w:rPr>
      </w:pPr>
    </w:p>
    <w:p w14:paraId="14587086" w14:textId="77777777" w:rsidR="00E72B4C" w:rsidRDefault="00E72B4C" w:rsidP="00200EC0">
      <w:pPr>
        <w:spacing w:line="276" w:lineRule="auto"/>
        <w:rPr>
          <w:rFonts w:ascii="Arial" w:hAnsi="Arial" w:cs="Arial"/>
          <w:lang w:val="es-MX"/>
        </w:rPr>
      </w:pPr>
    </w:p>
    <w:p w14:paraId="1FE1704A" w14:textId="77777777" w:rsidR="00E72B4C" w:rsidRDefault="00E72B4C" w:rsidP="00200EC0">
      <w:pPr>
        <w:spacing w:line="276" w:lineRule="auto"/>
        <w:rPr>
          <w:rFonts w:ascii="Arial" w:hAnsi="Arial" w:cs="Arial"/>
          <w:lang w:val="es-MX"/>
        </w:rPr>
      </w:pPr>
    </w:p>
    <w:p w14:paraId="269D95C9" w14:textId="77777777" w:rsidR="00E72B4C" w:rsidRDefault="00E72B4C" w:rsidP="00200EC0">
      <w:pPr>
        <w:spacing w:line="276" w:lineRule="auto"/>
        <w:rPr>
          <w:rFonts w:ascii="Arial" w:hAnsi="Arial" w:cs="Arial"/>
          <w:lang w:val="es-MX"/>
        </w:rPr>
      </w:pPr>
    </w:p>
    <w:p w14:paraId="0687FDC4" w14:textId="77777777" w:rsidR="00E72B4C" w:rsidRDefault="00E72B4C" w:rsidP="00200EC0">
      <w:pPr>
        <w:spacing w:line="276" w:lineRule="auto"/>
        <w:rPr>
          <w:rFonts w:ascii="Arial" w:hAnsi="Arial" w:cs="Arial"/>
          <w:lang w:val="es-MX"/>
        </w:rPr>
      </w:pPr>
    </w:p>
    <w:p w14:paraId="2A1EEF18" w14:textId="77777777" w:rsidR="00E72B4C" w:rsidRDefault="00E72B4C" w:rsidP="00200EC0">
      <w:pPr>
        <w:spacing w:line="276" w:lineRule="auto"/>
        <w:rPr>
          <w:rFonts w:ascii="Arial" w:hAnsi="Arial" w:cs="Arial"/>
          <w:lang w:val="es-MX"/>
        </w:rPr>
      </w:pPr>
    </w:p>
    <w:p w14:paraId="7FC7299B" w14:textId="77777777" w:rsidR="00E72B4C" w:rsidRDefault="00E72B4C" w:rsidP="00200EC0">
      <w:pPr>
        <w:spacing w:line="276" w:lineRule="auto"/>
        <w:rPr>
          <w:rFonts w:ascii="Arial" w:hAnsi="Arial" w:cs="Arial"/>
          <w:lang w:val="es-MX"/>
        </w:rPr>
      </w:pPr>
    </w:p>
    <w:p w14:paraId="169420DD" w14:textId="77777777" w:rsidR="00E72B4C" w:rsidRDefault="00E72B4C" w:rsidP="00200EC0">
      <w:pPr>
        <w:spacing w:line="276" w:lineRule="auto"/>
        <w:rPr>
          <w:rFonts w:ascii="Arial" w:hAnsi="Arial" w:cs="Arial"/>
          <w:lang w:val="es-MX"/>
        </w:rPr>
      </w:pPr>
    </w:p>
    <w:p w14:paraId="4BBD7402" w14:textId="77777777" w:rsidR="00505C69" w:rsidRPr="00E72B4C" w:rsidRDefault="00505C69" w:rsidP="00200EC0">
      <w:pPr>
        <w:pStyle w:val="Ttulo2"/>
        <w:spacing w:line="276" w:lineRule="auto"/>
        <w:rPr>
          <w:rFonts w:ascii="Arial" w:hAnsi="Arial" w:cs="Arial"/>
          <w:color w:val="auto"/>
          <w:sz w:val="22"/>
          <w:szCs w:val="22"/>
          <w:lang w:val="es-MX"/>
        </w:rPr>
      </w:pPr>
      <w:bookmarkStart w:id="0" w:name="_Toc207569812"/>
      <w:bookmarkStart w:id="1" w:name="_Toc228181873"/>
      <w:r w:rsidRPr="00E72B4C">
        <w:rPr>
          <w:rStyle w:val="Textoennegrita"/>
          <w:rFonts w:ascii="Arial" w:hAnsi="Arial" w:cs="Arial"/>
          <w:bCs w:val="0"/>
          <w:color w:val="auto"/>
          <w:sz w:val="22"/>
          <w:szCs w:val="22"/>
          <w:lang w:val="es-MX"/>
        </w:rPr>
        <w:lastRenderedPageBreak/>
        <w:t>1</w:t>
      </w:r>
      <w:r w:rsidR="00006F6C" w:rsidRPr="00E72B4C">
        <w:rPr>
          <w:rStyle w:val="Textoennegrita"/>
          <w:rFonts w:ascii="Arial" w:hAnsi="Arial" w:cs="Arial"/>
          <w:bCs w:val="0"/>
          <w:color w:val="auto"/>
          <w:sz w:val="22"/>
          <w:szCs w:val="22"/>
          <w:lang w:val="es-MX"/>
        </w:rPr>
        <w:t>. INTRODUCCIÓN</w:t>
      </w:r>
      <w:bookmarkEnd w:id="0"/>
      <w:bookmarkEnd w:id="1"/>
    </w:p>
    <w:p w14:paraId="3E1853A2" w14:textId="77777777" w:rsidR="00505C69" w:rsidRPr="00E72B4C" w:rsidRDefault="00505C69" w:rsidP="00200EC0">
      <w:pPr>
        <w:pStyle w:val="NormalWeb"/>
        <w:spacing w:line="276" w:lineRule="auto"/>
        <w:jc w:val="both"/>
        <w:rPr>
          <w:rFonts w:ascii="Arial" w:hAnsi="Arial" w:cs="Arial"/>
          <w:sz w:val="22"/>
          <w:szCs w:val="22"/>
          <w:lang w:val="es-MX"/>
        </w:rPr>
      </w:pPr>
      <w:r w:rsidRPr="00E72B4C">
        <w:rPr>
          <w:rFonts w:ascii="Arial" w:hAnsi="Arial" w:cs="Arial"/>
          <w:sz w:val="22"/>
          <w:szCs w:val="22"/>
          <w:lang w:val="es-MX"/>
        </w:rPr>
        <w:t>El derecho de acceso a la información pública es un principio fundamental de la administración pública,</w:t>
      </w:r>
      <w:r w:rsidR="003F49A2" w:rsidRPr="00E72B4C">
        <w:rPr>
          <w:rFonts w:ascii="Arial" w:hAnsi="Arial" w:cs="Arial"/>
          <w:sz w:val="22"/>
          <w:szCs w:val="22"/>
          <w:lang w:val="es-MX"/>
        </w:rPr>
        <w:t xml:space="preserve"> e</w:t>
      </w:r>
      <w:r w:rsidRPr="00E72B4C">
        <w:rPr>
          <w:rFonts w:ascii="Arial" w:hAnsi="Arial" w:cs="Arial"/>
          <w:sz w:val="22"/>
          <w:szCs w:val="22"/>
          <w:lang w:val="es-MX"/>
        </w:rPr>
        <w:t>ste derecho tiene límites establecidos por la ley, especialmente cuando se trata de información que, por su naturaleza, debe permanecer reservada para proteger intereses superiores como la seguridad nacional, el orden público, la vida privada, la integridad de las investigaciones o la confidencialidad de datos personales.</w:t>
      </w:r>
    </w:p>
    <w:p w14:paraId="464D3EB3" w14:textId="77777777" w:rsidR="00505C69" w:rsidRPr="00E72B4C" w:rsidRDefault="003F49A2" w:rsidP="00E72B4C">
      <w:pPr>
        <w:pStyle w:val="NormalWeb"/>
        <w:spacing w:line="276" w:lineRule="auto"/>
        <w:jc w:val="both"/>
        <w:rPr>
          <w:rFonts w:ascii="Arial" w:hAnsi="Arial" w:cs="Arial"/>
          <w:sz w:val="22"/>
          <w:szCs w:val="22"/>
          <w:lang w:val="es-MX"/>
        </w:rPr>
      </w:pPr>
      <w:r w:rsidRPr="00E72B4C">
        <w:rPr>
          <w:rFonts w:ascii="Arial" w:hAnsi="Arial" w:cs="Arial"/>
          <w:sz w:val="22"/>
          <w:szCs w:val="22"/>
          <w:lang w:val="es-MX"/>
        </w:rPr>
        <w:t xml:space="preserve">La Alcaldía de Armenia establece el presente protocolo con el fin de regular el manejo, clasificación y respuesta de solicitudes de información reservada, </w:t>
      </w:r>
      <w:r w:rsidR="00CC440A" w:rsidRPr="00E72B4C">
        <w:rPr>
          <w:rFonts w:ascii="Arial" w:hAnsi="Arial" w:cs="Arial"/>
          <w:sz w:val="22"/>
          <w:szCs w:val="22"/>
          <w:lang w:val="es-MX"/>
        </w:rPr>
        <w:t>asegurando</w:t>
      </w:r>
      <w:r w:rsidRPr="00E72B4C">
        <w:rPr>
          <w:rFonts w:ascii="Arial" w:hAnsi="Arial" w:cs="Arial"/>
          <w:sz w:val="22"/>
          <w:szCs w:val="22"/>
          <w:lang w:val="es-MX"/>
        </w:rPr>
        <w:t xml:space="preserve"> el cumplimiento de la normatividad vigente y la protección de derechos fundamentales.</w:t>
      </w:r>
    </w:p>
    <w:p w14:paraId="1C6B327F" w14:textId="77777777" w:rsidR="00E328B7" w:rsidRPr="00E72B4C" w:rsidRDefault="00E328B7" w:rsidP="00200EC0">
      <w:pPr>
        <w:pStyle w:val="NormalWeb"/>
        <w:spacing w:line="276" w:lineRule="auto"/>
        <w:jc w:val="both"/>
        <w:rPr>
          <w:rFonts w:ascii="Arial" w:hAnsi="Arial" w:cs="Arial"/>
          <w:sz w:val="22"/>
          <w:szCs w:val="22"/>
          <w:lang w:val="es-MX"/>
        </w:rPr>
      </w:pPr>
      <w:r w:rsidRPr="00E72B4C">
        <w:rPr>
          <w:rFonts w:ascii="Arial" w:hAnsi="Arial" w:cs="Arial"/>
          <w:sz w:val="22"/>
          <w:szCs w:val="22"/>
          <w:lang w:val="es-MX"/>
        </w:rPr>
        <w:t>Su aplicación se desarrollará bajo los principios de legalidad, transparencia, responsabilidad y protección de derechos fundamentales.</w:t>
      </w:r>
    </w:p>
    <w:p w14:paraId="577CE0F7" w14:textId="77777777" w:rsidR="00505C69" w:rsidRPr="00E72B4C" w:rsidRDefault="00006F6C" w:rsidP="00200EC0">
      <w:pPr>
        <w:pStyle w:val="Ttulo2"/>
        <w:spacing w:line="276" w:lineRule="auto"/>
        <w:rPr>
          <w:rFonts w:ascii="Arial" w:hAnsi="Arial" w:cs="Arial"/>
          <w:color w:val="auto"/>
          <w:sz w:val="22"/>
          <w:szCs w:val="22"/>
          <w:lang w:val="es-MX"/>
        </w:rPr>
      </w:pPr>
      <w:bookmarkStart w:id="2" w:name="_Toc207569813"/>
      <w:bookmarkStart w:id="3" w:name="_Toc228181874"/>
      <w:r w:rsidRPr="00E72B4C">
        <w:rPr>
          <w:rStyle w:val="Textoennegrita"/>
          <w:rFonts w:ascii="Arial" w:hAnsi="Arial" w:cs="Arial"/>
          <w:bCs w:val="0"/>
          <w:color w:val="auto"/>
          <w:sz w:val="22"/>
          <w:szCs w:val="22"/>
          <w:lang w:val="es-MX"/>
        </w:rPr>
        <w:t>2. OBJETIVO</w:t>
      </w:r>
      <w:bookmarkEnd w:id="2"/>
      <w:bookmarkEnd w:id="3"/>
    </w:p>
    <w:p w14:paraId="6CCF51B9" w14:textId="77777777" w:rsidR="005526E0" w:rsidRPr="00E72B4C" w:rsidRDefault="00894CD2" w:rsidP="0048599C">
      <w:pPr>
        <w:pStyle w:val="NormalWeb"/>
        <w:spacing w:line="276" w:lineRule="auto"/>
        <w:jc w:val="both"/>
        <w:rPr>
          <w:rFonts w:ascii="Arial" w:hAnsi="Arial" w:cs="Arial"/>
          <w:sz w:val="22"/>
          <w:szCs w:val="22"/>
          <w:lang w:val="es-MX"/>
        </w:rPr>
      </w:pPr>
      <w:r w:rsidRPr="00E72B4C">
        <w:rPr>
          <w:rFonts w:ascii="Arial" w:hAnsi="Arial" w:cs="Arial"/>
          <w:sz w:val="22"/>
          <w:szCs w:val="22"/>
          <w:lang w:val="es-MX"/>
        </w:rPr>
        <w:t>Establecer lineamientos y procedimientos que orienten la gestión de solicitudes relacionadas con información reservada</w:t>
      </w:r>
      <w:r w:rsidR="005526E0" w:rsidRPr="00E72B4C">
        <w:rPr>
          <w:rFonts w:ascii="Arial" w:hAnsi="Arial" w:cs="Arial"/>
          <w:sz w:val="22"/>
          <w:szCs w:val="22"/>
          <w:lang w:val="es-MX"/>
        </w:rPr>
        <w:t xml:space="preserve"> en la Alcaldía de Armenia, garantizando el equilibrio entre la transparencia administrativa y la protección de la información cuya divulgación pueda afectar derechos fundamentales, la seguridad pública, los procesos judiciales o administrativos, o los intereses del Estado.</w:t>
      </w:r>
    </w:p>
    <w:p w14:paraId="687F18EC" w14:textId="77777777" w:rsidR="00505C69" w:rsidRPr="00E72B4C" w:rsidRDefault="00006F6C" w:rsidP="00200EC0">
      <w:pPr>
        <w:pStyle w:val="Ttulo2"/>
        <w:spacing w:line="276" w:lineRule="auto"/>
        <w:rPr>
          <w:rFonts w:ascii="Arial" w:hAnsi="Arial" w:cs="Arial"/>
          <w:color w:val="auto"/>
          <w:sz w:val="22"/>
          <w:szCs w:val="22"/>
          <w:lang w:val="es-MX"/>
        </w:rPr>
      </w:pPr>
      <w:bookmarkStart w:id="4" w:name="_Toc228181875"/>
      <w:r w:rsidRPr="00E72B4C">
        <w:rPr>
          <w:rStyle w:val="Textoennegrita"/>
          <w:rFonts w:ascii="Arial" w:hAnsi="Arial" w:cs="Arial"/>
          <w:bCs w:val="0"/>
          <w:color w:val="auto"/>
          <w:sz w:val="22"/>
          <w:szCs w:val="22"/>
          <w:lang w:val="es-MX"/>
        </w:rPr>
        <w:t>3. ALCANCE</w:t>
      </w:r>
      <w:bookmarkEnd w:id="4"/>
    </w:p>
    <w:p w14:paraId="6EEBF32B" w14:textId="77777777" w:rsidR="00505C69" w:rsidRPr="00E72B4C" w:rsidRDefault="00505C69" w:rsidP="00200EC0">
      <w:pPr>
        <w:pStyle w:val="NormalWeb"/>
        <w:spacing w:line="276" w:lineRule="auto"/>
        <w:ind w:left="720" w:hanging="720"/>
        <w:jc w:val="both"/>
        <w:rPr>
          <w:rFonts w:ascii="Arial" w:hAnsi="Arial" w:cs="Arial"/>
          <w:sz w:val="22"/>
          <w:szCs w:val="22"/>
          <w:lang w:val="es-MX"/>
        </w:rPr>
      </w:pPr>
      <w:r w:rsidRPr="00E72B4C">
        <w:rPr>
          <w:rFonts w:ascii="Arial" w:hAnsi="Arial" w:cs="Arial"/>
          <w:sz w:val="22"/>
          <w:szCs w:val="22"/>
          <w:lang w:val="es-MX"/>
        </w:rPr>
        <w:t>Este protocolo aplica a:</w:t>
      </w:r>
    </w:p>
    <w:p w14:paraId="6CDCA5DD" w14:textId="77777777" w:rsidR="00505C69" w:rsidRPr="00E72B4C" w:rsidRDefault="00505C69" w:rsidP="00200EC0">
      <w:pPr>
        <w:pStyle w:val="NormalWeb"/>
        <w:numPr>
          <w:ilvl w:val="0"/>
          <w:numId w:val="1"/>
        </w:numPr>
        <w:spacing w:line="276" w:lineRule="auto"/>
        <w:jc w:val="both"/>
        <w:rPr>
          <w:rFonts w:ascii="Arial" w:hAnsi="Arial" w:cs="Arial"/>
          <w:sz w:val="22"/>
          <w:szCs w:val="22"/>
          <w:lang w:val="es-MX"/>
        </w:rPr>
      </w:pPr>
      <w:r w:rsidRPr="00E72B4C">
        <w:rPr>
          <w:rFonts w:ascii="Arial" w:hAnsi="Arial" w:cs="Arial"/>
          <w:sz w:val="22"/>
          <w:szCs w:val="22"/>
          <w:lang w:val="es-MX"/>
        </w:rPr>
        <w:t>Todos los servidores públicos, contratistas y terceros qu</w:t>
      </w:r>
      <w:r w:rsidR="000D4C0B" w:rsidRPr="00E72B4C">
        <w:rPr>
          <w:rFonts w:ascii="Arial" w:hAnsi="Arial" w:cs="Arial"/>
          <w:sz w:val="22"/>
          <w:szCs w:val="22"/>
          <w:lang w:val="es-MX"/>
        </w:rPr>
        <w:t>e</w:t>
      </w:r>
      <w:r w:rsidRPr="00E72B4C">
        <w:rPr>
          <w:rFonts w:ascii="Arial" w:hAnsi="Arial" w:cs="Arial"/>
          <w:sz w:val="22"/>
          <w:szCs w:val="22"/>
          <w:lang w:val="es-MX"/>
        </w:rPr>
        <w:t xml:space="preserve"> accedan o gestionen información reservada.</w:t>
      </w:r>
    </w:p>
    <w:p w14:paraId="67D40931" w14:textId="77777777" w:rsidR="00505C69" w:rsidRPr="00E72B4C" w:rsidRDefault="00505C69" w:rsidP="00200EC0">
      <w:pPr>
        <w:pStyle w:val="NormalWeb"/>
        <w:numPr>
          <w:ilvl w:val="0"/>
          <w:numId w:val="1"/>
        </w:numPr>
        <w:spacing w:line="276" w:lineRule="auto"/>
        <w:jc w:val="both"/>
        <w:rPr>
          <w:rFonts w:ascii="Arial" w:hAnsi="Arial" w:cs="Arial"/>
          <w:sz w:val="22"/>
          <w:szCs w:val="22"/>
          <w:lang w:val="es-MX"/>
        </w:rPr>
      </w:pPr>
      <w:r w:rsidRPr="00E72B4C">
        <w:rPr>
          <w:rFonts w:ascii="Arial" w:hAnsi="Arial" w:cs="Arial"/>
          <w:sz w:val="22"/>
          <w:szCs w:val="22"/>
          <w:lang w:val="es-MX"/>
        </w:rPr>
        <w:t>Todos los procesos y dependencias de la Alcaldía de Armenia que generen, reciban, custodien o tramiten solicitudes de información.</w:t>
      </w:r>
    </w:p>
    <w:p w14:paraId="4C718B05" w14:textId="77777777" w:rsidR="00505C69" w:rsidRPr="00E72B4C" w:rsidRDefault="00505C69" w:rsidP="00200EC0">
      <w:pPr>
        <w:pStyle w:val="NormalWeb"/>
        <w:numPr>
          <w:ilvl w:val="0"/>
          <w:numId w:val="1"/>
        </w:numPr>
        <w:spacing w:line="276" w:lineRule="auto"/>
        <w:jc w:val="both"/>
        <w:rPr>
          <w:rFonts w:ascii="Arial" w:hAnsi="Arial" w:cs="Arial"/>
          <w:sz w:val="22"/>
          <w:szCs w:val="22"/>
          <w:lang w:val="es-MX"/>
        </w:rPr>
      </w:pPr>
      <w:r w:rsidRPr="00E72B4C">
        <w:rPr>
          <w:rFonts w:ascii="Arial" w:hAnsi="Arial" w:cs="Arial"/>
          <w:sz w:val="22"/>
          <w:szCs w:val="22"/>
          <w:lang w:val="es-MX"/>
        </w:rPr>
        <w:t xml:space="preserve">Todas las </w:t>
      </w:r>
      <w:r w:rsidR="000D4C0B" w:rsidRPr="00E72B4C">
        <w:rPr>
          <w:rFonts w:ascii="Arial" w:hAnsi="Arial" w:cs="Arial"/>
          <w:sz w:val="22"/>
          <w:szCs w:val="22"/>
          <w:lang w:val="es-MX"/>
        </w:rPr>
        <w:t>solicitudes</w:t>
      </w:r>
      <w:r w:rsidRPr="00E72B4C">
        <w:rPr>
          <w:rFonts w:ascii="Arial" w:hAnsi="Arial" w:cs="Arial"/>
          <w:sz w:val="22"/>
          <w:szCs w:val="22"/>
          <w:lang w:val="es-MX"/>
        </w:rPr>
        <w:t xml:space="preserve"> de información presentadas por la ciudadanía o entidades externas, </w:t>
      </w:r>
      <w:r w:rsidR="000D4C0B" w:rsidRPr="00E72B4C">
        <w:rPr>
          <w:rFonts w:ascii="Arial" w:hAnsi="Arial" w:cs="Arial"/>
          <w:sz w:val="22"/>
          <w:szCs w:val="22"/>
          <w:lang w:val="es-MX"/>
        </w:rPr>
        <w:t>a través de los diferentes canales: Presencial</w:t>
      </w:r>
      <w:r w:rsidR="00006F6C" w:rsidRPr="00E72B4C">
        <w:rPr>
          <w:rFonts w:ascii="Arial" w:hAnsi="Arial" w:cs="Arial"/>
          <w:sz w:val="22"/>
          <w:szCs w:val="22"/>
          <w:lang w:val="es-MX"/>
        </w:rPr>
        <w:t>, Página web</w:t>
      </w:r>
      <w:r w:rsidR="000D4C0B" w:rsidRPr="00E72B4C">
        <w:rPr>
          <w:rFonts w:ascii="Arial" w:hAnsi="Arial" w:cs="Arial"/>
          <w:sz w:val="22"/>
          <w:szCs w:val="22"/>
          <w:lang w:val="es-MX"/>
        </w:rPr>
        <w:t xml:space="preserve"> o</w:t>
      </w:r>
      <w:r w:rsidR="00006F6C" w:rsidRPr="00E72B4C">
        <w:rPr>
          <w:rFonts w:ascii="Arial" w:hAnsi="Arial" w:cs="Arial"/>
          <w:sz w:val="22"/>
          <w:szCs w:val="22"/>
          <w:lang w:val="es-MX"/>
        </w:rPr>
        <w:t xml:space="preserve"> correo electrónico Institucional.</w:t>
      </w:r>
    </w:p>
    <w:p w14:paraId="3AEF2013" w14:textId="77777777" w:rsidR="00C103A9" w:rsidRPr="00E72B4C" w:rsidRDefault="00C103A9" w:rsidP="00200EC0">
      <w:pPr>
        <w:pStyle w:val="Ttulo2"/>
        <w:spacing w:line="276" w:lineRule="auto"/>
        <w:rPr>
          <w:rStyle w:val="Textoennegrita"/>
          <w:rFonts w:ascii="Arial" w:hAnsi="Arial" w:cs="Arial"/>
          <w:color w:val="auto"/>
          <w:sz w:val="22"/>
          <w:szCs w:val="22"/>
        </w:rPr>
      </w:pPr>
      <w:bookmarkStart w:id="5" w:name="_Toc228181876"/>
      <w:r w:rsidRPr="00E72B4C">
        <w:rPr>
          <w:rStyle w:val="Textoennegrita"/>
          <w:rFonts w:ascii="Arial" w:hAnsi="Arial" w:cs="Arial"/>
          <w:color w:val="auto"/>
          <w:sz w:val="22"/>
          <w:szCs w:val="22"/>
        </w:rPr>
        <w:t>3.1. MARCO NORMATIVO</w:t>
      </w:r>
      <w:bookmarkEnd w:id="5"/>
    </w:p>
    <w:p w14:paraId="02AE49E7" w14:textId="77777777" w:rsidR="00C103A9" w:rsidRPr="00E72B4C" w:rsidRDefault="00C103A9" w:rsidP="00200EC0">
      <w:pPr>
        <w:pStyle w:val="NormalWeb"/>
        <w:numPr>
          <w:ilvl w:val="0"/>
          <w:numId w:val="30"/>
        </w:numPr>
        <w:spacing w:line="276" w:lineRule="auto"/>
        <w:jc w:val="both"/>
        <w:rPr>
          <w:rFonts w:ascii="Arial" w:hAnsi="Arial" w:cs="Arial"/>
          <w:sz w:val="22"/>
          <w:szCs w:val="22"/>
          <w:lang w:val="es-MX"/>
        </w:rPr>
      </w:pPr>
      <w:r w:rsidRPr="00E72B4C">
        <w:rPr>
          <w:rFonts w:ascii="Arial" w:hAnsi="Arial" w:cs="Arial"/>
          <w:sz w:val="22"/>
          <w:szCs w:val="22"/>
          <w:lang w:val="es-MX"/>
        </w:rPr>
        <w:t>Constitución Política de Colombia</w:t>
      </w:r>
    </w:p>
    <w:p w14:paraId="7355E3F4" w14:textId="77777777" w:rsidR="00C103A9" w:rsidRPr="00E72B4C" w:rsidRDefault="00C103A9" w:rsidP="00200EC0">
      <w:pPr>
        <w:pStyle w:val="NormalWeb"/>
        <w:numPr>
          <w:ilvl w:val="0"/>
          <w:numId w:val="30"/>
        </w:numPr>
        <w:spacing w:line="276" w:lineRule="auto"/>
        <w:jc w:val="both"/>
        <w:rPr>
          <w:rFonts w:ascii="Arial" w:hAnsi="Arial" w:cs="Arial"/>
          <w:sz w:val="22"/>
          <w:szCs w:val="22"/>
          <w:lang w:val="es-MX"/>
        </w:rPr>
      </w:pPr>
      <w:r w:rsidRPr="00E72B4C">
        <w:rPr>
          <w:rFonts w:ascii="Arial" w:hAnsi="Arial" w:cs="Arial"/>
          <w:sz w:val="22"/>
          <w:szCs w:val="22"/>
          <w:lang w:val="es-MX"/>
        </w:rPr>
        <w:t>Ley 1712 de 2014 Ley de Transparencia y del Derecho de Acceso a la Información Pública</w:t>
      </w:r>
    </w:p>
    <w:p w14:paraId="4116FAF5" w14:textId="77777777" w:rsidR="00887F46" w:rsidRPr="00E72B4C" w:rsidRDefault="00887F46" w:rsidP="00200EC0">
      <w:pPr>
        <w:pStyle w:val="NormalWeb"/>
        <w:numPr>
          <w:ilvl w:val="0"/>
          <w:numId w:val="30"/>
        </w:numPr>
        <w:spacing w:line="276" w:lineRule="auto"/>
        <w:jc w:val="both"/>
        <w:rPr>
          <w:rFonts w:ascii="Arial" w:hAnsi="Arial" w:cs="Arial"/>
          <w:sz w:val="22"/>
          <w:szCs w:val="22"/>
          <w:lang w:val="es-MX"/>
        </w:rPr>
      </w:pPr>
      <w:r w:rsidRPr="00E72B4C">
        <w:rPr>
          <w:rFonts w:ascii="Arial" w:hAnsi="Arial" w:cs="Arial"/>
          <w:sz w:val="22"/>
          <w:szCs w:val="22"/>
          <w:lang w:val="es-MX"/>
        </w:rPr>
        <w:t>Decreto 103 de 2015 (reglamenta Ley 1712)</w:t>
      </w:r>
    </w:p>
    <w:p w14:paraId="29A66864" w14:textId="77777777" w:rsidR="00C103A9" w:rsidRPr="00E72B4C" w:rsidRDefault="00C103A9" w:rsidP="00200EC0">
      <w:pPr>
        <w:pStyle w:val="NormalWeb"/>
        <w:numPr>
          <w:ilvl w:val="0"/>
          <w:numId w:val="30"/>
        </w:numPr>
        <w:spacing w:line="276" w:lineRule="auto"/>
        <w:jc w:val="both"/>
        <w:rPr>
          <w:rFonts w:ascii="Arial" w:hAnsi="Arial" w:cs="Arial"/>
          <w:sz w:val="22"/>
          <w:szCs w:val="22"/>
          <w:lang w:val="es-MX"/>
        </w:rPr>
      </w:pPr>
      <w:r w:rsidRPr="00E72B4C">
        <w:rPr>
          <w:rFonts w:ascii="Arial" w:hAnsi="Arial" w:cs="Arial"/>
          <w:sz w:val="22"/>
          <w:szCs w:val="22"/>
          <w:lang w:val="es-MX"/>
        </w:rPr>
        <w:lastRenderedPageBreak/>
        <w:t>Ley 1755 de 2015 “Por medio de la cual se regula el Derecho Fundamental de Petición (</w:t>
      </w:r>
      <w:r w:rsidR="002316C6" w:rsidRPr="00E72B4C">
        <w:rPr>
          <w:rFonts w:ascii="Arial" w:hAnsi="Arial" w:cs="Arial"/>
          <w:sz w:val="22"/>
          <w:szCs w:val="22"/>
          <w:lang w:val="es-MX"/>
        </w:rPr>
        <w:t>CEPACA)</w:t>
      </w:r>
    </w:p>
    <w:p w14:paraId="6FFF8091" w14:textId="77777777" w:rsidR="00C103A9" w:rsidRPr="00E72B4C" w:rsidRDefault="00C103A9" w:rsidP="00200EC0">
      <w:pPr>
        <w:pStyle w:val="NormalWeb"/>
        <w:numPr>
          <w:ilvl w:val="0"/>
          <w:numId w:val="30"/>
        </w:numPr>
        <w:spacing w:line="276" w:lineRule="auto"/>
        <w:jc w:val="both"/>
        <w:rPr>
          <w:rFonts w:ascii="Arial" w:hAnsi="Arial" w:cs="Arial"/>
          <w:sz w:val="22"/>
          <w:szCs w:val="22"/>
          <w:lang w:val="es-MX"/>
        </w:rPr>
      </w:pPr>
      <w:r w:rsidRPr="00E72B4C">
        <w:rPr>
          <w:rFonts w:ascii="Arial" w:hAnsi="Arial" w:cs="Arial"/>
          <w:sz w:val="22"/>
          <w:szCs w:val="22"/>
          <w:lang w:val="es-MX"/>
        </w:rPr>
        <w:t>Ley 1581 de 2012</w:t>
      </w:r>
      <w:r w:rsidR="002316C6" w:rsidRPr="00E72B4C">
        <w:rPr>
          <w:rFonts w:ascii="Arial" w:hAnsi="Arial" w:cs="Arial"/>
          <w:sz w:val="22"/>
          <w:szCs w:val="22"/>
          <w:lang w:val="es-MX"/>
        </w:rPr>
        <w:t xml:space="preserve"> “Protección de datos personales”</w:t>
      </w:r>
    </w:p>
    <w:p w14:paraId="37F43C61" w14:textId="77777777" w:rsidR="00C103A9" w:rsidRPr="00E72B4C" w:rsidRDefault="00C103A9" w:rsidP="00200EC0">
      <w:pPr>
        <w:pStyle w:val="NormalWeb"/>
        <w:numPr>
          <w:ilvl w:val="0"/>
          <w:numId w:val="30"/>
        </w:numPr>
        <w:spacing w:line="276" w:lineRule="auto"/>
        <w:jc w:val="both"/>
        <w:rPr>
          <w:rFonts w:ascii="Arial" w:hAnsi="Arial" w:cs="Arial"/>
          <w:sz w:val="22"/>
          <w:szCs w:val="22"/>
          <w:lang w:val="es-MX"/>
        </w:rPr>
      </w:pPr>
      <w:r w:rsidRPr="00E72B4C">
        <w:rPr>
          <w:rFonts w:ascii="Arial" w:hAnsi="Arial" w:cs="Arial"/>
          <w:sz w:val="22"/>
          <w:szCs w:val="22"/>
          <w:lang w:val="es-MX"/>
        </w:rPr>
        <w:t>Ley 1266 de 2008</w:t>
      </w:r>
      <w:r w:rsidR="002316C6" w:rsidRPr="00E72B4C">
        <w:rPr>
          <w:rFonts w:ascii="Arial" w:hAnsi="Arial" w:cs="Arial"/>
          <w:sz w:val="22"/>
          <w:szCs w:val="22"/>
          <w:lang w:val="es-MX"/>
        </w:rPr>
        <w:t xml:space="preserve"> “Habeas Data”</w:t>
      </w:r>
    </w:p>
    <w:p w14:paraId="2FBD18E6" w14:textId="77777777" w:rsidR="00CE4A04" w:rsidRPr="00E72B4C" w:rsidRDefault="00CE4A04" w:rsidP="00200EC0">
      <w:pPr>
        <w:pStyle w:val="Ttulo2"/>
        <w:spacing w:line="276" w:lineRule="auto"/>
        <w:rPr>
          <w:rStyle w:val="Textoennegrita"/>
          <w:rFonts w:ascii="Arial" w:hAnsi="Arial" w:cs="Arial"/>
          <w:color w:val="auto"/>
          <w:sz w:val="22"/>
          <w:szCs w:val="22"/>
        </w:rPr>
      </w:pPr>
      <w:bookmarkStart w:id="6" w:name="_Toc228181877"/>
      <w:r w:rsidRPr="00E72B4C">
        <w:rPr>
          <w:rStyle w:val="Textoennegrita"/>
          <w:rFonts w:ascii="Arial" w:hAnsi="Arial" w:cs="Arial"/>
          <w:color w:val="auto"/>
          <w:sz w:val="22"/>
          <w:szCs w:val="22"/>
        </w:rPr>
        <w:t>4. LINEAMIENTOS GENERALES DEL PROTOCOLO</w:t>
      </w:r>
      <w:bookmarkEnd w:id="6"/>
    </w:p>
    <w:p w14:paraId="04710A39" w14:textId="77777777" w:rsidR="00D97601" w:rsidRPr="00E72B4C" w:rsidRDefault="00D97601" w:rsidP="00200EC0">
      <w:pPr>
        <w:pStyle w:val="NormalWeb"/>
        <w:numPr>
          <w:ilvl w:val="0"/>
          <w:numId w:val="10"/>
        </w:numPr>
        <w:spacing w:line="276" w:lineRule="auto"/>
        <w:jc w:val="both"/>
        <w:rPr>
          <w:rFonts w:ascii="Arial" w:hAnsi="Arial" w:cs="Arial"/>
          <w:sz w:val="22"/>
          <w:szCs w:val="22"/>
          <w:lang w:val="es-MX"/>
        </w:rPr>
      </w:pPr>
      <w:r w:rsidRPr="00E72B4C">
        <w:rPr>
          <w:rFonts w:ascii="Arial" w:hAnsi="Arial" w:cs="Arial"/>
          <w:sz w:val="22"/>
          <w:szCs w:val="22"/>
          <w:lang w:val="es-MX"/>
        </w:rPr>
        <w:t>Obligaciones de la administración municipal frente a las peticiones sobre información reservada.</w:t>
      </w:r>
    </w:p>
    <w:p w14:paraId="7FA1D7F0" w14:textId="77777777" w:rsidR="00D97601" w:rsidRPr="00E72B4C" w:rsidRDefault="00D97601" w:rsidP="00200EC0">
      <w:pPr>
        <w:pStyle w:val="NormalWeb"/>
        <w:numPr>
          <w:ilvl w:val="0"/>
          <w:numId w:val="10"/>
        </w:numPr>
        <w:spacing w:line="276" w:lineRule="auto"/>
        <w:jc w:val="both"/>
        <w:rPr>
          <w:rFonts w:ascii="Arial" w:hAnsi="Arial" w:cs="Arial"/>
          <w:sz w:val="22"/>
          <w:szCs w:val="22"/>
          <w:lang w:val="es-MX"/>
        </w:rPr>
      </w:pPr>
      <w:r w:rsidRPr="00E72B4C">
        <w:rPr>
          <w:rFonts w:ascii="Arial" w:hAnsi="Arial" w:cs="Arial"/>
          <w:sz w:val="22"/>
          <w:szCs w:val="22"/>
          <w:lang w:val="es-MX"/>
        </w:rPr>
        <w:t xml:space="preserve">Canales habilitados: Ventanilla </w:t>
      </w:r>
      <w:r w:rsidR="0030002D" w:rsidRPr="00E72B4C">
        <w:rPr>
          <w:rFonts w:ascii="Arial" w:hAnsi="Arial" w:cs="Arial"/>
          <w:sz w:val="22"/>
          <w:szCs w:val="22"/>
          <w:lang w:val="es-MX"/>
        </w:rPr>
        <w:t>única, página</w:t>
      </w:r>
      <w:r w:rsidRPr="00E72B4C">
        <w:rPr>
          <w:rFonts w:ascii="Arial" w:hAnsi="Arial" w:cs="Arial"/>
          <w:sz w:val="22"/>
          <w:szCs w:val="22"/>
          <w:lang w:val="es-MX"/>
        </w:rPr>
        <w:t xml:space="preserve"> web y correo electrónico institucional (</w:t>
      </w:r>
      <w:hyperlink r:id="rId8" w:history="1">
        <w:r w:rsidRPr="00E72B4C">
          <w:rPr>
            <w:rStyle w:val="Hipervnculo"/>
            <w:rFonts w:ascii="Arial" w:eastAsiaTheme="minorEastAsia" w:hAnsi="Arial" w:cs="Arial"/>
            <w:color w:val="auto"/>
            <w:sz w:val="22"/>
            <w:szCs w:val="22"/>
            <w:lang w:val="es-MX"/>
          </w:rPr>
          <w:t>servicioalcliente@armenia.gov.co</w:t>
        </w:r>
      </w:hyperlink>
      <w:r w:rsidRPr="00E72B4C">
        <w:rPr>
          <w:rFonts w:ascii="Arial" w:hAnsi="Arial" w:cs="Arial"/>
          <w:sz w:val="22"/>
          <w:szCs w:val="22"/>
          <w:lang w:val="es-MX"/>
        </w:rPr>
        <w:t>)</w:t>
      </w:r>
    </w:p>
    <w:p w14:paraId="7EE60AF8" w14:textId="77777777" w:rsidR="00D97601" w:rsidRPr="00E72B4C" w:rsidRDefault="00D97601" w:rsidP="00200EC0">
      <w:pPr>
        <w:pStyle w:val="NormalWeb"/>
        <w:numPr>
          <w:ilvl w:val="0"/>
          <w:numId w:val="10"/>
        </w:numPr>
        <w:spacing w:line="276" w:lineRule="auto"/>
        <w:jc w:val="both"/>
        <w:rPr>
          <w:rFonts w:ascii="Arial" w:hAnsi="Arial" w:cs="Arial"/>
          <w:sz w:val="22"/>
          <w:szCs w:val="22"/>
          <w:lang w:val="es-MX"/>
        </w:rPr>
      </w:pPr>
      <w:r w:rsidRPr="00E72B4C">
        <w:rPr>
          <w:rFonts w:ascii="Arial" w:hAnsi="Arial" w:cs="Arial"/>
          <w:sz w:val="22"/>
          <w:szCs w:val="22"/>
          <w:lang w:val="es-MX"/>
        </w:rPr>
        <w:t>Procedimiento para la clasificación (denuncia, queja, reclamo, sugerencia, petición).</w:t>
      </w:r>
    </w:p>
    <w:p w14:paraId="5A3FC4CD" w14:textId="77777777" w:rsidR="00941711" w:rsidRPr="00E72B4C" w:rsidRDefault="00876399" w:rsidP="00200EC0">
      <w:pPr>
        <w:pStyle w:val="Ttulo2"/>
        <w:spacing w:line="276" w:lineRule="auto"/>
        <w:rPr>
          <w:rStyle w:val="Textoennegrita"/>
          <w:rFonts w:ascii="Arial" w:hAnsi="Arial" w:cs="Arial"/>
          <w:color w:val="auto"/>
          <w:sz w:val="22"/>
          <w:szCs w:val="22"/>
        </w:rPr>
      </w:pPr>
      <w:bookmarkStart w:id="7" w:name="_Toc228181878"/>
      <w:r w:rsidRPr="00E72B4C">
        <w:rPr>
          <w:rStyle w:val="Textoennegrita"/>
          <w:rFonts w:ascii="Arial" w:hAnsi="Arial" w:cs="Arial"/>
          <w:color w:val="auto"/>
          <w:sz w:val="22"/>
          <w:szCs w:val="22"/>
        </w:rPr>
        <w:t>4.1 DEFINICIONES</w:t>
      </w:r>
      <w:bookmarkEnd w:id="7"/>
    </w:p>
    <w:p w14:paraId="5B6DDE4A" w14:textId="77777777" w:rsidR="000D4C0B" w:rsidRPr="00E72B4C" w:rsidRDefault="001F36FA" w:rsidP="00200EC0">
      <w:pPr>
        <w:pStyle w:val="Prrafodelista"/>
        <w:numPr>
          <w:ilvl w:val="0"/>
          <w:numId w:val="10"/>
        </w:numPr>
        <w:spacing w:before="100" w:beforeAutospacing="1" w:after="100" w:afterAutospacing="1" w:line="276" w:lineRule="auto"/>
        <w:rPr>
          <w:rFonts w:ascii="Arial" w:eastAsia="Times New Roman" w:hAnsi="Arial" w:cs="Arial"/>
          <w:lang w:val="es-MX"/>
        </w:rPr>
      </w:pPr>
      <w:r w:rsidRPr="00E72B4C">
        <w:rPr>
          <w:rFonts w:ascii="Arial" w:eastAsia="Times New Roman" w:hAnsi="Arial" w:cs="Arial"/>
          <w:lang w:val="es-MX"/>
        </w:rPr>
        <w:t xml:space="preserve"> I</w:t>
      </w:r>
      <w:r w:rsidRPr="00E72B4C">
        <w:rPr>
          <w:rFonts w:ascii="Arial" w:eastAsia="Times New Roman" w:hAnsi="Arial" w:cs="Arial"/>
          <w:b/>
          <w:bCs/>
          <w:lang w:val="es-MX"/>
        </w:rPr>
        <w:t>nformación pública:</w:t>
      </w:r>
      <w:r w:rsidRPr="00E72B4C">
        <w:rPr>
          <w:rFonts w:ascii="Arial" w:eastAsia="Times New Roman" w:hAnsi="Arial" w:cs="Arial"/>
          <w:lang w:val="es-MX"/>
        </w:rPr>
        <w:t xml:space="preserve"> Accesible a cualquier ciudadano.</w:t>
      </w:r>
      <w:r w:rsidR="000D4C0B" w:rsidRPr="00E72B4C">
        <w:rPr>
          <w:rFonts w:ascii="Arial" w:eastAsia="Times New Roman" w:hAnsi="Arial" w:cs="Arial"/>
          <w:lang w:val="es-MX"/>
        </w:rPr>
        <w:t xml:space="preserve"> </w:t>
      </w:r>
    </w:p>
    <w:p w14:paraId="20F5935A" w14:textId="77777777" w:rsidR="000D4C0B" w:rsidRPr="00E72B4C" w:rsidRDefault="000D4C0B" w:rsidP="00200EC0">
      <w:pPr>
        <w:pStyle w:val="Prrafodelista"/>
        <w:numPr>
          <w:ilvl w:val="0"/>
          <w:numId w:val="10"/>
        </w:numPr>
        <w:spacing w:before="100" w:beforeAutospacing="1" w:after="100" w:afterAutospacing="1" w:line="276" w:lineRule="auto"/>
        <w:rPr>
          <w:rFonts w:ascii="Arial" w:eastAsia="Times New Roman" w:hAnsi="Arial" w:cs="Arial"/>
          <w:lang w:val="es-MX"/>
        </w:rPr>
      </w:pPr>
      <w:r w:rsidRPr="00E72B4C">
        <w:rPr>
          <w:rFonts w:ascii="Arial" w:eastAsia="Times New Roman" w:hAnsi="Arial" w:cs="Arial"/>
          <w:lang w:val="es-MX"/>
        </w:rPr>
        <w:t xml:space="preserve"> </w:t>
      </w:r>
      <w:r w:rsidRPr="00E72B4C">
        <w:rPr>
          <w:rFonts w:ascii="Arial" w:eastAsia="Times New Roman" w:hAnsi="Arial" w:cs="Arial"/>
          <w:b/>
          <w:bCs/>
          <w:lang w:val="es-MX"/>
        </w:rPr>
        <w:t>Información clasificada:</w:t>
      </w:r>
      <w:r w:rsidRPr="00E72B4C">
        <w:rPr>
          <w:rFonts w:ascii="Arial" w:eastAsia="Times New Roman" w:hAnsi="Arial" w:cs="Arial"/>
          <w:lang w:val="es-MX"/>
        </w:rPr>
        <w:t xml:space="preserve"> Información sujeta a restricciones por contener datos personales o sensibles.</w:t>
      </w:r>
    </w:p>
    <w:p w14:paraId="0822AEB4" w14:textId="77777777" w:rsidR="001F36FA" w:rsidRPr="00E72B4C" w:rsidRDefault="001F36FA" w:rsidP="00200EC0">
      <w:pPr>
        <w:pStyle w:val="Prrafodelista"/>
        <w:numPr>
          <w:ilvl w:val="0"/>
          <w:numId w:val="10"/>
        </w:numPr>
        <w:spacing w:before="100" w:beforeAutospacing="1" w:after="100" w:afterAutospacing="1" w:line="276" w:lineRule="auto"/>
        <w:rPr>
          <w:rFonts w:ascii="Arial" w:eastAsia="Times New Roman" w:hAnsi="Arial" w:cs="Arial"/>
          <w:lang w:val="es-MX"/>
        </w:rPr>
      </w:pPr>
      <w:r w:rsidRPr="00E72B4C">
        <w:rPr>
          <w:rFonts w:ascii="Arial" w:eastAsia="Times New Roman" w:hAnsi="Arial" w:cs="Arial"/>
          <w:lang w:val="es-MX"/>
        </w:rPr>
        <w:t xml:space="preserve"> </w:t>
      </w:r>
      <w:r w:rsidRPr="00E72B4C">
        <w:rPr>
          <w:rFonts w:ascii="Arial" w:eastAsia="Times New Roman" w:hAnsi="Arial" w:cs="Arial"/>
          <w:b/>
          <w:bCs/>
          <w:lang w:val="es-MX"/>
        </w:rPr>
        <w:t>Información reservada:</w:t>
      </w:r>
      <w:r w:rsidRPr="00E72B4C">
        <w:rPr>
          <w:rFonts w:ascii="Arial" w:eastAsia="Times New Roman" w:hAnsi="Arial" w:cs="Arial"/>
          <w:lang w:val="es-MX"/>
        </w:rPr>
        <w:t xml:space="preserve"> Aquella cuyo acceso puede ser limitado por disposición legal expresa.</w:t>
      </w:r>
    </w:p>
    <w:p w14:paraId="3594DC0D" w14:textId="77777777" w:rsidR="001F36FA" w:rsidRPr="00E72B4C" w:rsidRDefault="001F36FA" w:rsidP="00200EC0">
      <w:pPr>
        <w:pStyle w:val="Prrafodelista"/>
        <w:numPr>
          <w:ilvl w:val="0"/>
          <w:numId w:val="10"/>
        </w:numPr>
        <w:spacing w:before="100" w:beforeAutospacing="1" w:after="100" w:afterAutospacing="1" w:line="276" w:lineRule="auto"/>
        <w:rPr>
          <w:rFonts w:ascii="Arial" w:eastAsia="Times New Roman" w:hAnsi="Arial" w:cs="Arial"/>
          <w:lang w:val="es-MX"/>
        </w:rPr>
      </w:pPr>
      <w:r w:rsidRPr="00E72B4C">
        <w:rPr>
          <w:rFonts w:ascii="Arial" w:eastAsia="Times New Roman" w:hAnsi="Arial" w:cs="Arial"/>
          <w:lang w:val="es-MX"/>
        </w:rPr>
        <w:t xml:space="preserve">  </w:t>
      </w:r>
      <w:r w:rsidRPr="00E72B4C">
        <w:rPr>
          <w:rFonts w:ascii="Arial" w:eastAsia="Times New Roman" w:hAnsi="Arial" w:cs="Arial"/>
          <w:b/>
          <w:bCs/>
          <w:lang w:val="es-MX"/>
        </w:rPr>
        <w:t>Datos personales sensibles:</w:t>
      </w:r>
      <w:r w:rsidRPr="00E72B4C">
        <w:rPr>
          <w:rFonts w:ascii="Arial" w:eastAsia="Times New Roman" w:hAnsi="Arial" w:cs="Arial"/>
          <w:lang w:val="es-MX"/>
        </w:rPr>
        <w:t xml:space="preserve"> Información que afecta la intimidad del titular (salud, orientación política, etc.).</w:t>
      </w:r>
    </w:p>
    <w:p w14:paraId="2ACA9C17" w14:textId="77777777" w:rsidR="00505C69" w:rsidRPr="00E72B4C" w:rsidRDefault="00505C69" w:rsidP="00200EC0">
      <w:pPr>
        <w:spacing w:line="276" w:lineRule="auto"/>
        <w:rPr>
          <w:rFonts w:ascii="Arial" w:hAnsi="Arial" w:cs="Arial"/>
          <w:lang w:val="es-MX"/>
        </w:rPr>
      </w:pPr>
    </w:p>
    <w:p w14:paraId="39D2EF21" w14:textId="77777777" w:rsidR="00347F79" w:rsidRPr="00E72B4C" w:rsidRDefault="00F30AD0" w:rsidP="00200EC0">
      <w:pPr>
        <w:pStyle w:val="Ttulo2"/>
        <w:spacing w:line="276" w:lineRule="auto"/>
        <w:rPr>
          <w:rStyle w:val="Textoennegrita"/>
          <w:rFonts w:ascii="Arial" w:hAnsi="Arial" w:cs="Arial"/>
          <w:bCs w:val="0"/>
          <w:color w:val="auto"/>
          <w:sz w:val="22"/>
          <w:szCs w:val="22"/>
          <w:lang w:val="es-MX"/>
        </w:rPr>
      </w:pPr>
      <w:bookmarkStart w:id="8" w:name="_Toc207569815"/>
      <w:bookmarkStart w:id="9" w:name="_Toc228181879"/>
      <w:r w:rsidRPr="00E72B4C">
        <w:rPr>
          <w:rStyle w:val="Textoennegrita"/>
          <w:rFonts w:ascii="Arial" w:hAnsi="Arial" w:cs="Arial"/>
          <w:bCs w:val="0"/>
          <w:color w:val="auto"/>
          <w:sz w:val="22"/>
          <w:szCs w:val="22"/>
          <w:lang w:val="es-MX"/>
        </w:rPr>
        <w:t xml:space="preserve">5. </w:t>
      </w:r>
      <w:bookmarkEnd w:id="8"/>
      <w:r w:rsidR="00347F79" w:rsidRPr="00E72B4C">
        <w:rPr>
          <w:rStyle w:val="Textoennegrita"/>
          <w:rFonts w:ascii="Arial" w:hAnsi="Arial" w:cs="Arial"/>
          <w:bCs w:val="0"/>
          <w:color w:val="auto"/>
          <w:sz w:val="22"/>
          <w:szCs w:val="22"/>
          <w:lang w:val="es-MX"/>
        </w:rPr>
        <w:t>GENERALIDADES DEL SERVICIO DE ATENCIÓN AL CIUDADANO EN RELACIÓN CON LA INFORMACIÓN RESERVADA</w:t>
      </w:r>
      <w:bookmarkEnd w:id="9"/>
    </w:p>
    <w:p w14:paraId="6C2C977B" w14:textId="77777777" w:rsidR="00347F79" w:rsidRPr="00E72B4C" w:rsidRDefault="00347F79" w:rsidP="00200EC0">
      <w:pPr>
        <w:spacing w:line="276" w:lineRule="auto"/>
        <w:rPr>
          <w:rFonts w:ascii="Arial" w:hAnsi="Arial" w:cs="Arial"/>
          <w:lang w:val="es-MX"/>
        </w:rPr>
      </w:pPr>
    </w:p>
    <w:p w14:paraId="05BC495E" w14:textId="77777777" w:rsidR="00347F79" w:rsidRPr="00E72B4C" w:rsidRDefault="00347F79" w:rsidP="00200EC0">
      <w:pPr>
        <w:spacing w:line="276" w:lineRule="auto"/>
        <w:jc w:val="both"/>
        <w:rPr>
          <w:rFonts w:ascii="Arial" w:hAnsi="Arial" w:cs="Arial"/>
          <w:lang w:val="es-MX"/>
        </w:rPr>
      </w:pPr>
      <w:r w:rsidRPr="00E72B4C">
        <w:rPr>
          <w:rFonts w:ascii="Arial" w:hAnsi="Arial" w:cs="Arial"/>
          <w:lang w:val="es-MX"/>
        </w:rPr>
        <w:t>El Servicio de Atención al Ciudadano de la Alcaldía de Armenia tiene como función garantizar la atención oportuna, clara y conforme a la normatividad vigente de las solicitudes presentadas por la ciudadanía, incluyendo aquellas relacionadas con información clasificada o reservada</w:t>
      </w:r>
    </w:p>
    <w:p w14:paraId="23573C0B" w14:textId="77777777" w:rsidR="00505C69" w:rsidRPr="00E72B4C" w:rsidRDefault="002C06D4" w:rsidP="001C1609">
      <w:pPr>
        <w:pStyle w:val="NormalWeb"/>
        <w:numPr>
          <w:ilvl w:val="0"/>
          <w:numId w:val="2"/>
        </w:numPr>
        <w:spacing w:line="276" w:lineRule="auto"/>
        <w:jc w:val="both"/>
        <w:rPr>
          <w:rFonts w:ascii="Arial" w:hAnsi="Arial" w:cs="Arial"/>
          <w:sz w:val="22"/>
          <w:szCs w:val="22"/>
          <w:lang w:val="es-MX"/>
        </w:rPr>
      </w:pPr>
      <w:r w:rsidRPr="00E72B4C">
        <w:rPr>
          <w:rFonts w:ascii="Arial" w:hAnsi="Arial" w:cs="Arial"/>
          <w:sz w:val="22"/>
          <w:szCs w:val="22"/>
          <w:lang w:val="es-MX"/>
        </w:rPr>
        <w:t xml:space="preserve">Se atienden solicitudes, quejas, reclamos, sugerencias y denuncias (PQRSD) a través de los canales oficiales. </w:t>
      </w:r>
    </w:p>
    <w:p w14:paraId="64A741DE" w14:textId="77777777" w:rsidR="00505C69" w:rsidRPr="00E72B4C" w:rsidRDefault="00505C69" w:rsidP="0048599C">
      <w:pPr>
        <w:pStyle w:val="NormalWeb"/>
        <w:numPr>
          <w:ilvl w:val="0"/>
          <w:numId w:val="2"/>
        </w:numPr>
        <w:spacing w:line="276" w:lineRule="auto"/>
        <w:jc w:val="both"/>
        <w:rPr>
          <w:rFonts w:ascii="Arial" w:hAnsi="Arial" w:cs="Arial"/>
          <w:sz w:val="22"/>
          <w:szCs w:val="22"/>
          <w:lang w:val="es-MX"/>
        </w:rPr>
      </w:pPr>
      <w:r w:rsidRPr="00E72B4C">
        <w:rPr>
          <w:rFonts w:ascii="Arial" w:hAnsi="Arial" w:cs="Arial"/>
          <w:sz w:val="22"/>
          <w:szCs w:val="22"/>
          <w:lang w:val="es-MX"/>
        </w:rPr>
        <w:t>La información suministrada debe responder al interés general y estar sujeta a verificación normativa.</w:t>
      </w:r>
    </w:p>
    <w:p w14:paraId="7F96D39C" w14:textId="77777777" w:rsidR="00F3614E" w:rsidRPr="00E72B4C" w:rsidRDefault="002C06D4" w:rsidP="00200EC0">
      <w:pPr>
        <w:pStyle w:val="NormalWeb"/>
        <w:numPr>
          <w:ilvl w:val="0"/>
          <w:numId w:val="2"/>
        </w:numPr>
        <w:spacing w:line="276" w:lineRule="auto"/>
        <w:jc w:val="both"/>
        <w:rPr>
          <w:rFonts w:ascii="Arial" w:hAnsi="Arial" w:cs="Arial"/>
          <w:sz w:val="22"/>
          <w:szCs w:val="22"/>
          <w:lang w:val="es-MX"/>
        </w:rPr>
      </w:pPr>
      <w:r w:rsidRPr="00E72B4C">
        <w:rPr>
          <w:rFonts w:ascii="Arial" w:hAnsi="Arial" w:cs="Arial"/>
          <w:sz w:val="22"/>
          <w:szCs w:val="22"/>
          <w:lang w:val="es-MX"/>
        </w:rPr>
        <w:t>Cuando la solicitud involucre información reservada, el servidor público deberá informar de manera clara y motivada las razones legales que limitan su acceso, conforme a la normatividad vigente.</w:t>
      </w:r>
      <w:r w:rsidR="00D66DB0" w:rsidRPr="00E72B4C">
        <w:rPr>
          <w:rFonts w:ascii="Arial" w:hAnsi="Arial" w:cs="Arial"/>
          <w:sz w:val="22"/>
          <w:szCs w:val="22"/>
          <w:lang w:val="es-MX"/>
        </w:rPr>
        <w:t xml:space="preserve"> </w:t>
      </w:r>
    </w:p>
    <w:p w14:paraId="58411270" w14:textId="77777777" w:rsidR="00B74EC2" w:rsidRPr="00E72B4C" w:rsidRDefault="00B74EC2" w:rsidP="00200EC0">
      <w:pPr>
        <w:pStyle w:val="Ttulo2"/>
        <w:spacing w:line="276" w:lineRule="auto"/>
        <w:jc w:val="both"/>
        <w:rPr>
          <w:rFonts w:ascii="Arial" w:eastAsia="Times New Roman" w:hAnsi="Arial" w:cs="Arial"/>
          <w:color w:val="auto"/>
          <w:sz w:val="22"/>
          <w:szCs w:val="22"/>
          <w:lang w:val="es-MX"/>
        </w:rPr>
      </w:pPr>
      <w:bookmarkStart w:id="10" w:name="_Toc183030161"/>
      <w:bookmarkStart w:id="11" w:name="_Toc207122271"/>
      <w:bookmarkStart w:id="12" w:name="_Toc216864910"/>
    </w:p>
    <w:p w14:paraId="536D3BD0" w14:textId="77777777" w:rsidR="00B74EC2" w:rsidRPr="00E72B4C" w:rsidRDefault="00B74EC2" w:rsidP="00200EC0">
      <w:pPr>
        <w:pStyle w:val="Ttulo2"/>
        <w:spacing w:line="276" w:lineRule="auto"/>
        <w:jc w:val="both"/>
        <w:rPr>
          <w:rFonts w:ascii="Arial" w:eastAsia="Times New Roman" w:hAnsi="Arial" w:cs="Arial"/>
          <w:b/>
          <w:color w:val="auto"/>
          <w:sz w:val="22"/>
          <w:szCs w:val="22"/>
          <w:lang w:val="es-MX"/>
        </w:rPr>
      </w:pPr>
      <w:r w:rsidRPr="00E72B4C">
        <w:rPr>
          <w:rFonts w:ascii="Arial" w:eastAsia="Times New Roman" w:hAnsi="Arial" w:cs="Arial"/>
          <w:b/>
          <w:color w:val="auto"/>
          <w:sz w:val="22"/>
          <w:szCs w:val="22"/>
          <w:lang w:val="es-MX"/>
        </w:rPr>
        <w:t xml:space="preserve"> </w:t>
      </w:r>
      <w:bookmarkStart w:id="13" w:name="_Toc228181880"/>
      <w:r w:rsidRPr="00E72B4C">
        <w:rPr>
          <w:rFonts w:ascii="Arial" w:eastAsia="Times New Roman" w:hAnsi="Arial" w:cs="Arial"/>
          <w:b/>
          <w:color w:val="auto"/>
          <w:sz w:val="22"/>
          <w:szCs w:val="22"/>
          <w:lang w:val="es-MX"/>
        </w:rPr>
        <w:t>5.1 CALIDAD EN EL SERVICIO</w:t>
      </w:r>
      <w:bookmarkEnd w:id="10"/>
      <w:bookmarkEnd w:id="11"/>
      <w:bookmarkEnd w:id="12"/>
      <w:bookmarkEnd w:id="13"/>
    </w:p>
    <w:p w14:paraId="209C6E56" w14:textId="77777777" w:rsidR="00B74EC2" w:rsidRPr="00E72B4C" w:rsidRDefault="00B74EC2" w:rsidP="00200EC0">
      <w:pPr>
        <w:spacing w:line="276" w:lineRule="auto"/>
        <w:jc w:val="both"/>
        <w:rPr>
          <w:rFonts w:ascii="Arial" w:hAnsi="Arial" w:cs="Arial"/>
          <w:lang w:val="es-MX"/>
        </w:rPr>
      </w:pPr>
    </w:p>
    <w:p w14:paraId="2C418F91" w14:textId="77777777" w:rsidR="00F3614E" w:rsidRPr="00E72B4C" w:rsidRDefault="002C06D4" w:rsidP="00200EC0">
      <w:pPr>
        <w:spacing w:line="276" w:lineRule="auto"/>
        <w:jc w:val="both"/>
        <w:rPr>
          <w:rFonts w:ascii="Arial" w:hAnsi="Arial" w:cs="Arial"/>
          <w:lang w:val="es-MX"/>
        </w:rPr>
      </w:pPr>
      <w:r w:rsidRPr="00E72B4C">
        <w:rPr>
          <w:rFonts w:ascii="Arial" w:hAnsi="Arial" w:cs="Arial"/>
          <w:lang w:val="es-MX"/>
        </w:rPr>
        <w:t>Cuando la solicitud involucre información reservada, el servidor público deberá informar de manera clara y motivada las razones legales que limitan su acceso, conforme a la normatividad vigente</w:t>
      </w:r>
      <w:r w:rsidR="00B74EC2" w:rsidRPr="00E72B4C">
        <w:rPr>
          <w:rFonts w:ascii="Arial" w:hAnsi="Arial" w:cs="Arial"/>
          <w:lang w:val="es-MX"/>
        </w:rPr>
        <w:t xml:space="preserve">. En el caso específico de las </w:t>
      </w:r>
      <w:r w:rsidR="00F3614E" w:rsidRPr="00E72B4C">
        <w:rPr>
          <w:rStyle w:val="Textoennegrita"/>
          <w:rFonts w:ascii="Arial" w:hAnsi="Arial" w:cs="Arial"/>
          <w:lang w:val="es-MX"/>
        </w:rPr>
        <w:t>peticiones sobre información reservada</w:t>
      </w:r>
      <w:r w:rsidR="00B74EC2" w:rsidRPr="00E72B4C">
        <w:rPr>
          <w:rFonts w:ascii="Arial" w:hAnsi="Arial" w:cs="Arial"/>
          <w:lang w:val="es-MX"/>
        </w:rPr>
        <w:t xml:space="preserve">, </w:t>
      </w:r>
      <w:r w:rsidR="00467E0B" w:rsidRPr="00E72B4C">
        <w:rPr>
          <w:rFonts w:ascii="Arial" w:hAnsi="Arial" w:cs="Arial"/>
          <w:lang w:val="es-MX"/>
        </w:rPr>
        <w:t xml:space="preserve">la entidad deberá garantizar el equilibrio entre: </w:t>
      </w:r>
    </w:p>
    <w:p w14:paraId="6A2D7B99" w14:textId="77777777" w:rsidR="00F3614E" w:rsidRPr="00E72B4C" w:rsidRDefault="00F3614E" w:rsidP="001A1DF9">
      <w:pPr>
        <w:pStyle w:val="Prrafodelista"/>
        <w:numPr>
          <w:ilvl w:val="1"/>
          <w:numId w:val="1"/>
        </w:numPr>
        <w:spacing w:line="276" w:lineRule="auto"/>
        <w:ind w:left="709"/>
        <w:jc w:val="both"/>
        <w:rPr>
          <w:rFonts w:ascii="Arial" w:hAnsi="Arial" w:cs="Arial"/>
          <w:lang w:val="es-MX"/>
        </w:rPr>
      </w:pPr>
      <w:r w:rsidRPr="00E72B4C">
        <w:rPr>
          <w:rFonts w:ascii="Arial" w:hAnsi="Arial" w:cs="Arial"/>
          <w:lang w:val="es-MX"/>
        </w:rPr>
        <w:t xml:space="preserve">El derecho de acceso a la información </w:t>
      </w:r>
      <w:r w:rsidR="002C06D4" w:rsidRPr="00E72B4C">
        <w:rPr>
          <w:rFonts w:ascii="Arial" w:hAnsi="Arial" w:cs="Arial"/>
          <w:lang w:val="es-MX"/>
        </w:rPr>
        <w:t>pública (</w:t>
      </w:r>
      <w:r w:rsidRPr="00E72B4C">
        <w:rPr>
          <w:rFonts w:ascii="Arial" w:hAnsi="Arial" w:cs="Arial"/>
          <w:lang w:val="es-MX"/>
        </w:rPr>
        <w:t>transparencia)</w:t>
      </w:r>
    </w:p>
    <w:p w14:paraId="6DEB992F" w14:textId="77777777" w:rsidR="00B74EC2" w:rsidRPr="00E72B4C" w:rsidRDefault="002C06D4" w:rsidP="001A1DF9">
      <w:pPr>
        <w:pStyle w:val="Prrafodelista"/>
        <w:numPr>
          <w:ilvl w:val="1"/>
          <w:numId w:val="1"/>
        </w:numPr>
        <w:spacing w:line="276" w:lineRule="auto"/>
        <w:ind w:left="709"/>
        <w:jc w:val="both"/>
        <w:rPr>
          <w:rFonts w:ascii="Arial" w:hAnsi="Arial" w:cs="Arial"/>
          <w:lang w:val="es-MX"/>
        </w:rPr>
      </w:pPr>
      <w:r w:rsidRPr="00E72B4C">
        <w:rPr>
          <w:rFonts w:ascii="Arial" w:hAnsi="Arial" w:cs="Arial"/>
          <w:lang w:val="es-MX"/>
        </w:rPr>
        <w:t>La protección</w:t>
      </w:r>
      <w:r w:rsidR="00F3614E" w:rsidRPr="00E72B4C">
        <w:rPr>
          <w:rFonts w:ascii="Arial" w:hAnsi="Arial" w:cs="Arial"/>
          <w:lang w:val="es-MX"/>
        </w:rPr>
        <w:t xml:space="preserve"> de información legalmente clasificada o reservada.</w:t>
      </w:r>
    </w:p>
    <w:p w14:paraId="0260A2E7" w14:textId="77777777" w:rsidR="005D4A11" w:rsidRPr="00E72B4C" w:rsidRDefault="005D4A11" w:rsidP="00200EC0">
      <w:pPr>
        <w:pStyle w:val="Ttulo3"/>
        <w:spacing w:line="276" w:lineRule="auto"/>
        <w:jc w:val="both"/>
        <w:rPr>
          <w:rFonts w:ascii="Arial" w:hAnsi="Arial" w:cs="Arial"/>
          <w:b/>
          <w:color w:val="auto"/>
          <w:sz w:val="22"/>
          <w:szCs w:val="22"/>
          <w:lang w:val="es-MX"/>
        </w:rPr>
      </w:pPr>
      <w:bookmarkStart w:id="14" w:name="_Toc207122272"/>
      <w:bookmarkStart w:id="15" w:name="_Toc216864911"/>
      <w:bookmarkStart w:id="16" w:name="_Toc228181881"/>
      <w:r w:rsidRPr="00E72B4C">
        <w:rPr>
          <w:rFonts w:ascii="Arial" w:hAnsi="Arial" w:cs="Arial"/>
          <w:b/>
          <w:color w:val="auto"/>
          <w:sz w:val="22"/>
          <w:szCs w:val="22"/>
          <w:lang w:val="es-MX"/>
        </w:rPr>
        <w:t>5.</w:t>
      </w:r>
      <w:r w:rsidR="00745DD8" w:rsidRPr="00E72B4C">
        <w:rPr>
          <w:rFonts w:ascii="Arial" w:hAnsi="Arial" w:cs="Arial"/>
          <w:b/>
          <w:color w:val="auto"/>
          <w:sz w:val="22"/>
          <w:szCs w:val="22"/>
          <w:lang w:val="es-MX"/>
        </w:rPr>
        <w:t>2</w:t>
      </w:r>
      <w:r w:rsidRPr="00E72B4C">
        <w:rPr>
          <w:rStyle w:val="Textoennegrita"/>
          <w:rFonts w:ascii="Arial" w:hAnsi="Arial" w:cs="Arial"/>
          <w:color w:val="auto"/>
          <w:sz w:val="22"/>
          <w:szCs w:val="22"/>
          <w:lang w:val="es-MX"/>
        </w:rPr>
        <w:t xml:space="preserve"> Beneficios de asegurar calidad e</w:t>
      </w:r>
      <w:bookmarkEnd w:id="14"/>
      <w:bookmarkEnd w:id="15"/>
      <w:r w:rsidRPr="00E72B4C">
        <w:rPr>
          <w:rStyle w:val="Textoennegrita"/>
          <w:rFonts w:ascii="Arial" w:hAnsi="Arial" w:cs="Arial"/>
          <w:color w:val="auto"/>
          <w:sz w:val="22"/>
          <w:szCs w:val="22"/>
          <w:lang w:val="es-MX"/>
        </w:rPr>
        <w:t>n el servicio</w:t>
      </w:r>
      <w:bookmarkEnd w:id="16"/>
      <w:r w:rsidRPr="00E72B4C">
        <w:rPr>
          <w:rStyle w:val="Textoennegrita"/>
          <w:rFonts w:ascii="Arial" w:hAnsi="Arial" w:cs="Arial"/>
          <w:color w:val="auto"/>
          <w:sz w:val="22"/>
          <w:szCs w:val="22"/>
          <w:lang w:val="es-MX"/>
        </w:rPr>
        <w:t xml:space="preserve"> </w:t>
      </w:r>
    </w:p>
    <w:p w14:paraId="50563116" w14:textId="77777777" w:rsidR="005D4A11" w:rsidRPr="00E72B4C" w:rsidRDefault="00467E0B" w:rsidP="00200EC0">
      <w:pPr>
        <w:pStyle w:val="NormalWeb"/>
        <w:numPr>
          <w:ilvl w:val="0"/>
          <w:numId w:val="11"/>
        </w:numPr>
        <w:spacing w:line="276" w:lineRule="auto"/>
        <w:jc w:val="both"/>
        <w:rPr>
          <w:rFonts w:ascii="Arial" w:hAnsi="Arial" w:cs="Arial"/>
          <w:sz w:val="22"/>
          <w:szCs w:val="22"/>
          <w:lang w:val="es-MX"/>
        </w:rPr>
      </w:pPr>
      <w:r w:rsidRPr="00E72B4C">
        <w:rPr>
          <w:rStyle w:val="Textoennegrita"/>
          <w:rFonts w:ascii="Arial" w:hAnsi="Arial" w:cs="Arial"/>
          <w:b w:val="0"/>
          <w:sz w:val="22"/>
          <w:szCs w:val="22"/>
          <w:lang w:val="es-MX"/>
        </w:rPr>
        <w:t>Fortalecimiento de la confianza ciudadana</w:t>
      </w:r>
      <w:r w:rsidRPr="00E72B4C">
        <w:rPr>
          <w:rStyle w:val="Textoennegrita"/>
          <w:rFonts w:ascii="Arial" w:hAnsi="Arial" w:cs="Arial"/>
          <w:sz w:val="22"/>
          <w:szCs w:val="22"/>
          <w:lang w:val="es-MX"/>
        </w:rPr>
        <w:t xml:space="preserve"> </w:t>
      </w:r>
      <w:r w:rsidR="005D4A11" w:rsidRPr="00E72B4C">
        <w:rPr>
          <w:rFonts w:ascii="Arial" w:hAnsi="Arial" w:cs="Arial"/>
          <w:sz w:val="22"/>
          <w:szCs w:val="22"/>
          <w:lang w:val="es-MX"/>
        </w:rPr>
        <w:t>en la administración municipal.</w:t>
      </w:r>
    </w:p>
    <w:p w14:paraId="15A6098A" w14:textId="77777777" w:rsidR="005D4A11" w:rsidRPr="00E72B4C" w:rsidRDefault="005D4A11" w:rsidP="00200EC0">
      <w:pPr>
        <w:pStyle w:val="NormalWeb"/>
        <w:numPr>
          <w:ilvl w:val="0"/>
          <w:numId w:val="11"/>
        </w:numPr>
        <w:spacing w:line="276" w:lineRule="auto"/>
        <w:jc w:val="both"/>
        <w:rPr>
          <w:rFonts w:ascii="Arial" w:hAnsi="Arial" w:cs="Arial"/>
          <w:sz w:val="22"/>
          <w:szCs w:val="22"/>
          <w:lang w:val="es-MX"/>
        </w:rPr>
      </w:pPr>
      <w:r w:rsidRPr="00E72B4C">
        <w:rPr>
          <w:rStyle w:val="Textoennegrita"/>
          <w:rFonts w:ascii="Arial" w:hAnsi="Arial" w:cs="Arial"/>
          <w:sz w:val="22"/>
          <w:szCs w:val="22"/>
          <w:lang w:val="es-MX"/>
        </w:rPr>
        <w:t>Detección temprana de problemáticas internas</w:t>
      </w:r>
      <w:r w:rsidRPr="00E72B4C">
        <w:rPr>
          <w:rFonts w:ascii="Arial" w:hAnsi="Arial" w:cs="Arial"/>
          <w:sz w:val="22"/>
          <w:szCs w:val="22"/>
          <w:lang w:val="es-MX"/>
        </w:rPr>
        <w:t xml:space="preserve"> como corrupción, irregularidades o fallas en la prestación de otros servicios.</w:t>
      </w:r>
    </w:p>
    <w:p w14:paraId="1DC8B6DF" w14:textId="77777777" w:rsidR="005D4A11" w:rsidRPr="00E72B4C" w:rsidRDefault="005D4A11" w:rsidP="00200EC0">
      <w:pPr>
        <w:pStyle w:val="NormalWeb"/>
        <w:numPr>
          <w:ilvl w:val="0"/>
          <w:numId w:val="11"/>
        </w:numPr>
        <w:spacing w:line="276" w:lineRule="auto"/>
        <w:jc w:val="both"/>
        <w:rPr>
          <w:rFonts w:ascii="Arial" w:hAnsi="Arial" w:cs="Arial"/>
          <w:sz w:val="22"/>
          <w:szCs w:val="22"/>
          <w:lang w:val="es-MX"/>
        </w:rPr>
      </w:pPr>
      <w:r w:rsidRPr="00E72B4C">
        <w:rPr>
          <w:rStyle w:val="Textoennegrita"/>
          <w:rFonts w:ascii="Arial" w:hAnsi="Arial" w:cs="Arial"/>
          <w:sz w:val="22"/>
          <w:szCs w:val="22"/>
          <w:lang w:val="es-MX"/>
        </w:rPr>
        <w:t>Cumplimiento normativo</w:t>
      </w:r>
      <w:r w:rsidRPr="00E72B4C">
        <w:rPr>
          <w:rFonts w:ascii="Arial" w:hAnsi="Arial" w:cs="Arial"/>
          <w:sz w:val="22"/>
          <w:szCs w:val="22"/>
          <w:lang w:val="es-MX"/>
        </w:rPr>
        <w:t xml:space="preserve"> y fortalecimiento del control institucional.</w:t>
      </w:r>
    </w:p>
    <w:p w14:paraId="381C4448" w14:textId="77777777" w:rsidR="005D4A11" w:rsidRPr="00E72B4C" w:rsidRDefault="005D4A11" w:rsidP="00200EC0">
      <w:pPr>
        <w:pStyle w:val="NormalWeb"/>
        <w:numPr>
          <w:ilvl w:val="0"/>
          <w:numId w:val="11"/>
        </w:numPr>
        <w:spacing w:line="276" w:lineRule="auto"/>
        <w:jc w:val="both"/>
        <w:rPr>
          <w:rFonts w:ascii="Arial" w:hAnsi="Arial" w:cs="Arial"/>
          <w:sz w:val="22"/>
          <w:szCs w:val="22"/>
          <w:lang w:val="es-MX"/>
        </w:rPr>
      </w:pPr>
      <w:r w:rsidRPr="00E72B4C">
        <w:rPr>
          <w:rStyle w:val="Textoennegrita"/>
          <w:rFonts w:ascii="Arial" w:hAnsi="Arial" w:cs="Arial"/>
          <w:sz w:val="22"/>
          <w:szCs w:val="22"/>
          <w:lang w:val="es-MX"/>
        </w:rPr>
        <w:t>Mejoramiento continuo</w:t>
      </w:r>
      <w:r w:rsidRPr="00E72B4C">
        <w:rPr>
          <w:rFonts w:ascii="Arial" w:hAnsi="Arial" w:cs="Arial"/>
          <w:sz w:val="22"/>
          <w:szCs w:val="22"/>
          <w:lang w:val="es-MX"/>
        </w:rPr>
        <w:t xml:space="preserve"> de procesos y políticas públicas gracias al insumo que representan estas peticiones.</w:t>
      </w:r>
    </w:p>
    <w:p w14:paraId="2F744BA2" w14:textId="77777777" w:rsidR="005D4A11" w:rsidRPr="00E72B4C" w:rsidRDefault="005D4A11" w:rsidP="00200EC0">
      <w:pPr>
        <w:pStyle w:val="Ttulo2"/>
        <w:spacing w:line="276" w:lineRule="auto"/>
        <w:jc w:val="both"/>
        <w:rPr>
          <w:rFonts w:ascii="Arial" w:eastAsia="Times New Roman" w:hAnsi="Arial" w:cs="Arial"/>
          <w:b/>
          <w:color w:val="auto"/>
          <w:sz w:val="22"/>
          <w:szCs w:val="22"/>
          <w:lang w:val="es-MX"/>
        </w:rPr>
      </w:pPr>
      <w:bookmarkStart w:id="17" w:name="_Toc183030162"/>
      <w:bookmarkStart w:id="18" w:name="_Toc207122273"/>
      <w:bookmarkStart w:id="19" w:name="_Toc216864912"/>
      <w:bookmarkStart w:id="20" w:name="_Toc228181882"/>
      <w:r w:rsidRPr="00E72B4C">
        <w:rPr>
          <w:rFonts w:ascii="Arial" w:eastAsia="Times New Roman" w:hAnsi="Arial" w:cs="Arial"/>
          <w:b/>
          <w:color w:val="auto"/>
          <w:sz w:val="22"/>
          <w:szCs w:val="22"/>
          <w:lang w:val="es-MX"/>
        </w:rPr>
        <w:t>5.</w:t>
      </w:r>
      <w:r w:rsidR="00745DD8" w:rsidRPr="00E72B4C">
        <w:rPr>
          <w:rFonts w:ascii="Arial" w:eastAsia="Times New Roman" w:hAnsi="Arial" w:cs="Arial"/>
          <w:b/>
          <w:color w:val="auto"/>
          <w:sz w:val="22"/>
          <w:szCs w:val="22"/>
          <w:lang w:val="es-MX"/>
        </w:rPr>
        <w:t>3</w:t>
      </w:r>
      <w:r w:rsidRPr="00E72B4C">
        <w:rPr>
          <w:rFonts w:ascii="Arial" w:eastAsia="Times New Roman" w:hAnsi="Arial" w:cs="Arial"/>
          <w:b/>
          <w:color w:val="auto"/>
          <w:sz w:val="22"/>
          <w:szCs w:val="22"/>
          <w:lang w:val="es-MX"/>
        </w:rPr>
        <w:t xml:space="preserve"> CONSIDERACIONES EN EL SERVICIO AL CIUDADANO</w:t>
      </w:r>
      <w:bookmarkEnd w:id="17"/>
      <w:bookmarkEnd w:id="18"/>
      <w:bookmarkEnd w:id="19"/>
      <w:bookmarkEnd w:id="20"/>
    </w:p>
    <w:p w14:paraId="1B8658A6" w14:textId="77777777" w:rsidR="00467E0B" w:rsidRPr="00E72B4C" w:rsidRDefault="00467E0B" w:rsidP="00200EC0">
      <w:pPr>
        <w:spacing w:line="276" w:lineRule="auto"/>
        <w:rPr>
          <w:rFonts w:ascii="Arial" w:hAnsi="Arial" w:cs="Arial"/>
          <w:lang w:val="es-MX"/>
        </w:rPr>
      </w:pPr>
    </w:p>
    <w:p w14:paraId="0C03A722" w14:textId="77777777" w:rsidR="00467E0B" w:rsidRPr="00E72B4C" w:rsidRDefault="00467E0B" w:rsidP="00200EC0">
      <w:pPr>
        <w:spacing w:line="276" w:lineRule="auto"/>
        <w:jc w:val="both"/>
        <w:rPr>
          <w:rFonts w:ascii="Arial" w:hAnsi="Arial" w:cs="Arial"/>
          <w:lang w:val="es-MX"/>
        </w:rPr>
      </w:pPr>
      <w:r w:rsidRPr="00E72B4C">
        <w:rPr>
          <w:rFonts w:ascii="Arial" w:hAnsi="Arial" w:cs="Arial"/>
          <w:lang w:val="es-MX"/>
        </w:rPr>
        <w:t>Las siguientes consideraciones orientan la prestación del servicio al ciudadano cuando se gestionen solicitudes relacionadas con información reservada:</w:t>
      </w:r>
    </w:p>
    <w:p w14:paraId="032F7A21" w14:textId="77777777" w:rsidR="00467E0B" w:rsidRPr="00E72B4C" w:rsidRDefault="00B205BB" w:rsidP="001A1DF9">
      <w:pPr>
        <w:pStyle w:val="NormalWeb"/>
        <w:numPr>
          <w:ilvl w:val="0"/>
          <w:numId w:val="12"/>
        </w:numPr>
        <w:spacing w:line="276" w:lineRule="auto"/>
        <w:ind w:left="709"/>
        <w:jc w:val="both"/>
        <w:rPr>
          <w:rFonts w:ascii="Arial" w:hAnsi="Arial" w:cs="Arial"/>
          <w:sz w:val="22"/>
          <w:szCs w:val="22"/>
          <w:lang w:val="es-MX"/>
        </w:rPr>
      </w:pPr>
      <w:r w:rsidRPr="00E72B4C">
        <w:rPr>
          <w:rFonts w:ascii="Arial" w:hAnsi="Arial" w:cs="Arial"/>
          <w:b/>
          <w:sz w:val="22"/>
          <w:szCs w:val="22"/>
          <w:lang w:val="es-MX"/>
        </w:rPr>
        <w:t>Protección de datos personales</w:t>
      </w:r>
    </w:p>
    <w:p w14:paraId="4F6CEEFF" w14:textId="77777777" w:rsidR="005D4A11" w:rsidRPr="00E72B4C" w:rsidRDefault="00467E0B" w:rsidP="001A1DF9">
      <w:pPr>
        <w:pStyle w:val="NormalWeb"/>
        <w:spacing w:line="276" w:lineRule="auto"/>
        <w:ind w:left="709"/>
        <w:jc w:val="both"/>
        <w:rPr>
          <w:rFonts w:ascii="Arial" w:hAnsi="Arial" w:cs="Arial"/>
          <w:sz w:val="22"/>
          <w:szCs w:val="22"/>
          <w:lang w:val="es-MX"/>
        </w:rPr>
      </w:pPr>
      <w:r w:rsidRPr="00E72B4C">
        <w:rPr>
          <w:rFonts w:ascii="Arial" w:hAnsi="Arial" w:cs="Arial"/>
          <w:sz w:val="22"/>
          <w:szCs w:val="22"/>
          <w:lang w:val="es-MX"/>
        </w:rPr>
        <w:t xml:space="preserve">La entidad deberá garantizar que el tratamiento de la información se ajuste a </w:t>
      </w:r>
      <w:r w:rsidR="005D4A11" w:rsidRPr="00E72B4C">
        <w:rPr>
          <w:rFonts w:ascii="Arial" w:hAnsi="Arial" w:cs="Arial"/>
          <w:sz w:val="22"/>
          <w:szCs w:val="22"/>
          <w:lang w:val="es-MX"/>
        </w:rPr>
        <w:t xml:space="preserve">la Constitución Política, la Ley 1755 de 2015 (derecho fundamental de petición), las directrices de la Función Pública, la ley 1581 de 2012 –Política de tratamiento de datos personales y demás normas relacionadas con la atención al ciudadano y la protección de datos. </w:t>
      </w:r>
      <w:r w:rsidR="009508EC" w:rsidRPr="00E72B4C">
        <w:rPr>
          <w:rFonts w:ascii="Arial" w:hAnsi="Arial" w:cs="Arial"/>
          <w:sz w:val="22"/>
          <w:szCs w:val="22"/>
          <w:lang w:val="es-MX"/>
        </w:rPr>
        <w:t>L</w:t>
      </w:r>
      <w:r w:rsidR="005D4A11" w:rsidRPr="00E72B4C">
        <w:rPr>
          <w:rFonts w:ascii="Arial" w:hAnsi="Arial" w:cs="Arial"/>
          <w:sz w:val="22"/>
          <w:szCs w:val="22"/>
          <w:lang w:val="es-MX"/>
        </w:rPr>
        <w:t>a administración municipal act</w:t>
      </w:r>
      <w:r w:rsidR="009508EC" w:rsidRPr="00E72B4C">
        <w:rPr>
          <w:rFonts w:ascii="Arial" w:hAnsi="Arial" w:cs="Arial"/>
          <w:sz w:val="22"/>
          <w:szCs w:val="22"/>
          <w:lang w:val="es-MX"/>
        </w:rPr>
        <w:t>uará</w:t>
      </w:r>
      <w:r w:rsidR="005D4A11" w:rsidRPr="00E72B4C">
        <w:rPr>
          <w:rFonts w:ascii="Arial" w:hAnsi="Arial" w:cs="Arial"/>
          <w:sz w:val="22"/>
          <w:szCs w:val="22"/>
          <w:lang w:val="es-MX"/>
        </w:rPr>
        <w:t xml:space="preserve"> con legalidad, transparencia y coherencia institucional.</w:t>
      </w:r>
    </w:p>
    <w:p w14:paraId="21199085" w14:textId="77777777" w:rsidR="001C06A7" w:rsidRPr="00E72B4C" w:rsidRDefault="00B645EC" w:rsidP="001A1DF9">
      <w:pPr>
        <w:pStyle w:val="NormalWeb"/>
        <w:numPr>
          <w:ilvl w:val="0"/>
          <w:numId w:val="12"/>
        </w:numPr>
        <w:spacing w:before="0" w:beforeAutospacing="0" w:after="120" w:afterAutospacing="0" w:line="276" w:lineRule="auto"/>
        <w:ind w:left="709"/>
        <w:jc w:val="both"/>
        <w:rPr>
          <w:rFonts w:ascii="Arial" w:hAnsi="Arial" w:cs="Arial"/>
          <w:sz w:val="22"/>
          <w:szCs w:val="22"/>
          <w:lang w:val="es-MX"/>
        </w:rPr>
      </w:pPr>
      <w:r w:rsidRPr="00E72B4C">
        <w:rPr>
          <w:rStyle w:val="Textoennegrita"/>
          <w:rFonts w:ascii="Arial" w:hAnsi="Arial" w:cs="Arial"/>
          <w:sz w:val="22"/>
          <w:szCs w:val="22"/>
          <w:lang w:val="es-MX"/>
        </w:rPr>
        <w:t xml:space="preserve">Acceso restringido a la información: </w:t>
      </w:r>
      <w:r w:rsidRPr="00E72B4C">
        <w:rPr>
          <w:rStyle w:val="Textoennegrita"/>
          <w:rFonts w:ascii="Arial" w:hAnsi="Arial" w:cs="Arial"/>
          <w:b w:val="0"/>
          <w:sz w:val="22"/>
          <w:szCs w:val="22"/>
          <w:lang w:val="es-MX"/>
        </w:rPr>
        <w:t xml:space="preserve">Solo los funcionarios autorizados y en ejercicio de sus funciones pueden acceder a la información clasificada o reservada. Se </w:t>
      </w:r>
      <w:r w:rsidR="00467E0B" w:rsidRPr="00E72B4C">
        <w:rPr>
          <w:rStyle w:val="Textoennegrita"/>
          <w:rFonts w:ascii="Arial" w:hAnsi="Arial" w:cs="Arial"/>
          <w:b w:val="0"/>
          <w:sz w:val="22"/>
          <w:szCs w:val="22"/>
          <w:lang w:val="es-MX"/>
        </w:rPr>
        <w:t xml:space="preserve">deberán </w:t>
      </w:r>
      <w:r w:rsidRPr="00E72B4C">
        <w:rPr>
          <w:rStyle w:val="Textoennegrita"/>
          <w:rFonts w:ascii="Arial" w:hAnsi="Arial" w:cs="Arial"/>
          <w:b w:val="0"/>
          <w:sz w:val="22"/>
          <w:szCs w:val="22"/>
          <w:lang w:val="es-MX"/>
        </w:rPr>
        <w:t>implementar controles como:</w:t>
      </w:r>
      <w:r w:rsidR="001C06A7" w:rsidRPr="00E72B4C">
        <w:rPr>
          <w:rFonts w:ascii="Arial" w:hAnsi="Arial" w:cs="Arial"/>
          <w:sz w:val="22"/>
          <w:szCs w:val="22"/>
          <w:lang w:val="es-MX"/>
        </w:rPr>
        <w:t xml:space="preserve"> Usuarios y contraseñas personalizadas, Niveles de acceso según el cargo.</w:t>
      </w:r>
    </w:p>
    <w:p w14:paraId="6CCA0DAA" w14:textId="77777777" w:rsidR="00B645EC" w:rsidRPr="00E72B4C" w:rsidRDefault="004057D0" w:rsidP="001A1DF9">
      <w:pPr>
        <w:pStyle w:val="NormalWeb"/>
        <w:numPr>
          <w:ilvl w:val="0"/>
          <w:numId w:val="12"/>
        </w:numPr>
        <w:spacing w:line="276" w:lineRule="auto"/>
        <w:ind w:left="709"/>
        <w:jc w:val="both"/>
        <w:rPr>
          <w:rFonts w:ascii="Arial" w:hAnsi="Arial" w:cs="Arial"/>
          <w:b/>
          <w:bCs/>
          <w:sz w:val="22"/>
          <w:szCs w:val="22"/>
          <w:lang w:val="es-MX"/>
        </w:rPr>
      </w:pPr>
      <w:r w:rsidRPr="00E72B4C">
        <w:rPr>
          <w:rFonts w:ascii="Arial" w:hAnsi="Arial" w:cs="Arial"/>
          <w:b/>
          <w:sz w:val="22"/>
          <w:szCs w:val="22"/>
          <w:lang w:val="es-MX"/>
        </w:rPr>
        <w:t>Uso exclusivo para fines institucionales</w:t>
      </w:r>
      <w:r w:rsidRPr="00E72B4C">
        <w:rPr>
          <w:rFonts w:ascii="Arial" w:hAnsi="Arial" w:cs="Arial"/>
          <w:sz w:val="22"/>
          <w:szCs w:val="22"/>
          <w:lang w:val="es-MX"/>
        </w:rPr>
        <w:t xml:space="preserve">: La información reservada </w:t>
      </w:r>
      <w:r w:rsidR="009508EC" w:rsidRPr="00E72B4C">
        <w:rPr>
          <w:rFonts w:ascii="Arial" w:hAnsi="Arial" w:cs="Arial"/>
          <w:sz w:val="22"/>
          <w:szCs w:val="22"/>
          <w:lang w:val="es-MX"/>
        </w:rPr>
        <w:t xml:space="preserve">deberá utilizarse exclusivamente para </w:t>
      </w:r>
      <w:r w:rsidRPr="00E72B4C">
        <w:rPr>
          <w:rFonts w:ascii="Arial" w:hAnsi="Arial" w:cs="Arial"/>
          <w:sz w:val="22"/>
          <w:szCs w:val="22"/>
          <w:lang w:val="es-MX"/>
        </w:rPr>
        <w:t xml:space="preserve">los fines misionales de la Alcaldía y dentro del marco </w:t>
      </w:r>
      <w:r w:rsidRPr="00E72B4C">
        <w:rPr>
          <w:rFonts w:ascii="Arial" w:hAnsi="Arial" w:cs="Arial"/>
          <w:sz w:val="22"/>
          <w:szCs w:val="22"/>
          <w:lang w:val="es-MX"/>
        </w:rPr>
        <w:lastRenderedPageBreak/>
        <w:t>legal correspondiente. Está prohibido usarla para beneficio personal, político o de terceros.</w:t>
      </w:r>
    </w:p>
    <w:p w14:paraId="1E7B1A50" w14:textId="77777777" w:rsidR="00164C9A" w:rsidRPr="00E72B4C" w:rsidRDefault="00164C9A" w:rsidP="001A1DF9">
      <w:pPr>
        <w:pStyle w:val="NormalWeb"/>
        <w:numPr>
          <w:ilvl w:val="0"/>
          <w:numId w:val="12"/>
        </w:numPr>
        <w:spacing w:line="276" w:lineRule="auto"/>
        <w:ind w:left="709"/>
        <w:jc w:val="both"/>
        <w:rPr>
          <w:rFonts w:ascii="Arial" w:hAnsi="Arial" w:cs="Arial"/>
          <w:b/>
          <w:bCs/>
          <w:sz w:val="22"/>
          <w:szCs w:val="22"/>
          <w:lang w:val="es-MX"/>
        </w:rPr>
      </w:pPr>
      <w:r w:rsidRPr="00E72B4C">
        <w:rPr>
          <w:rFonts w:ascii="Arial" w:hAnsi="Arial" w:cs="Arial"/>
          <w:b/>
          <w:sz w:val="22"/>
          <w:szCs w:val="22"/>
          <w:lang w:val="es-MX"/>
        </w:rPr>
        <w:t>Deber de reserva y sigilo profesional</w:t>
      </w:r>
      <w:r w:rsidRPr="00E72B4C">
        <w:rPr>
          <w:rFonts w:ascii="Arial" w:hAnsi="Arial" w:cs="Arial"/>
          <w:sz w:val="22"/>
          <w:szCs w:val="22"/>
          <w:lang w:val="es-MX"/>
        </w:rPr>
        <w:t>: Los servidores públicos debe</w:t>
      </w:r>
      <w:r w:rsidR="00467E0B" w:rsidRPr="00E72B4C">
        <w:rPr>
          <w:rFonts w:ascii="Arial" w:hAnsi="Arial" w:cs="Arial"/>
          <w:sz w:val="22"/>
          <w:szCs w:val="22"/>
          <w:lang w:val="es-MX"/>
        </w:rPr>
        <w:t>rán</w:t>
      </w:r>
      <w:r w:rsidRPr="00E72B4C">
        <w:rPr>
          <w:rFonts w:ascii="Arial" w:hAnsi="Arial" w:cs="Arial"/>
          <w:sz w:val="22"/>
          <w:szCs w:val="22"/>
          <w:lang w:val="es-MX"/>
        </w:rPr>
        <w:t xml:space="preserve"> mantener confidencialidad incluso después de finalizar su vínculo laboral con la entidad. La divulgación indebida puede generar: Sanciones disciplinarias (según procuraduría general de la nación), responsabilidad fiscal, consecuencias penales.</w:t>
      </w:r>
    </w:p>
    <w:p w14:paraId="73AD23BC" w14:textId="77777777" w:rsidR="00164C9A" w:rsidRPr="00E72B4C" w:rsidRDefault="00164C9A" w:rsidP="001A1DF9">
      <w:pPr>
        <w:pStyle w:val="NormalWeb"/>
        <w:numPr>
          <w:ilvl w:val="0"/>
          <w:numId w:val="12"/>
        </w:numPr>
        <w:spacing w:line="276" w:lineRule="auto"/>
        <w:ind w:left="709"/>
        <w:jc w:val="both"/>
        <w:rPr>
          <w:rFonts w:ascii="Arial" w:hAnsi="Arial" w:cs="Arial"/>
          <w:b/>
          <w:bCs/>
          <w:sz w:val="22"/>
          <w:szCs w:val="22"/>
          <w:lang w:val="es-MX"/>
        </w:rPr>
      </w:pPr>
      <w:r w:rsidRPr="00E72B4C">
        <w:rPr>
          <w:rStyle w:val="Textoennegrita"/>
          <w:rFonts w:ascii="Arial" w:hAnsi="Arial" w:cs="Arial"/>
          <w:sz w:val="22"/>
          <w:szCs w:val="22"/>
          <w:lang w:val="es-MX"/>
        </w:rPr>
        <w:t xml:space="preserve">Garantía del derecho a la intimidad: </w:t>
      </w:r>
      <w:r w:rsidRPr="00E72B4C">
        <w:rPr>
          <w:rFonts w:ascii="Arial" w:hAnsi="Arial" w:cs="Arial"/>
          <w:sz w:val="22"/>
          <w:szCs w:val="22"/>
          <w:lang w:val="es-MX"/>
        </w:rPr>
        <w:t>Respetar la vida privada del ciudadano implica: No divulgar información sensible en espacios públicos, evitar conversaciones sobre casos particulares fuera de los canales oficiales, Atender solicitudes en espacios que garanticen discreción.</w:t>
      </w:r>
    </w:p>
    <w:p w14:paraId="5440D7BC" w14:textId="77777777" w:rsidR="00164C9A" w:rsidRPr="00E72B4C" w:rsidRDefault="00164C9A" w:rsidP="001A1DF9">
      <w:pPr>
        <w:pStyle w:val="NormalWeb"/>
        <w:numPr>
          <w:ilvl w:val="0"/>
          <w:numId w:val="12"/>
        </w:numPr>
        <w:spacing w:line="276" w:lineRule="auto"/>
        <w:ind w:left="709"/>
        <w:jc w:val="both"/>
        <w:rPr>
          <w:rStyle w:val="Textoennegrita"/>
          <w:rFonts w:ascii="Arial" w:hAnsi="Arial" w:cs="Arial"/>
          <w:b w:val="0"/>
          <w:sz w:val="22"/>
          <w:szCs w:val="22"/>
          <w:lang w:val="es-MX"/>
        </w:rPr>
      </w:pPr>
      <w:r w:rsidRPr="00E72B4C">
        <w:rPr>
          <w:rFonts w:ascii="Arial" w:hAnsi="Arial" w:cs="Arial"/>
          <w:b/>
          <w:sz w:val="22"/>
          <w:szCs w:val="22"/>
          <w:lang w:val="es-MX"/>
        </w:rPr>
        <w:t>Seguridad de la información</w:t>
      </w:r>
      <w:r w:rsidR="002D1182" w:rsidRPr="00E72B4C">
        <w:rPr>
          <w:rFonts w:ascii="Arial" w:hAnsi="Arial" w:cs="Arial"/>
          <w:b/>
          <w:sz w:val="22"/>
          <w:szCs w:val="22"/>
          <w:lang w:val="es-MX"/>
        </w:rPr>
        <w:t xml:space="preserve">: </w:t>
      </w:r>
      <w:r w:rsidR="00467E0B" w:rsidRPr="00E72B4C">
        <w:rPr>
          <w:rFonts w:ascii="Arial" w:hAnsi="Arial" w:cs="Arial"/>
          <w:sz w:val="22"/>
          <w:szCs w:val="22"/>
          <w:lang w:val="es-MX"/>
        </w:rPr>
        <w:t>Se deberán</w:t>
      </w:r>
      <w:r w:rsidR="00467E0B" w:rsidRPr="00E72B4C">
        <w:rPr>
          <w:rFonts w:ascii="Arial" w:hAnsi="Arial" w:cs="Arial"/>
          <w:b/>
          <w:sz w:val="22"/>
          <w:szCs w:val="22"/>
          <w:lang w:val="es-MX"/>
        </w:rPr>
        <w:t xml:space="preserve"> </w:t>
      </w:r>
      <w:r w:rsidR="00467E0B" w:rsidRPr="00E72B4C">
        <w:rPr>
          <w:rFonts w:ascii="Arial" w:hAnsi="Arial" w:cs="Arial"/>
          <w:sz w:val="22"/>
          <w:szCs w:val="22"/>
          <w:lang w:val="es-MX"/>
        </w:rPr>
        <w:t>i</w:t>
      </w:r>
      <w:r w:rsidR="002D1182" w:rsidRPr="00E72B4C">
        <w:rPr>
          <w:rFonts w:ascii="Arial" w:hAnsi="Arial" w:cs="Arial"/>
          <w:sz w:val="22"/>
          <w:szCs w:val="22"/>
          <w:lang w:val="es-MX"/>
        </w:rPr>
        <w:t>mplementar medidas como: Archivo seguro de documentos físicos, Encriptación y copias de seguridad de archivos digitales, Protocolos ante pérdida, filtración o acceso indebido</w:t>
      </w:r>
    </w:p>
    <w:p w14:paraId="56A12BA0" w14:textId="77777777" w:rsidR="005D4A11" w:rsidRPr="00E72B4C" w:rsidRDefault="005D4A11" w:rsidP="001A1DF9">
      <w:pPr>
        <w:pStyle w:val="NormalWeb"/>
        <w:numPr>
          <w:ilvl w:val="0"/>
          <w:numId w:val="12"/>
        </w:numPr>
        <w:spacing w:line="276" w:lineRule="auto"/>
        <w:ind w:left="709"/>
        <w:jc w:val="both"/>
        <w:rPr>
          <w:rFonts w:ascii="Arial" w:hAnsi="Arial" w:cs="Arial"/>
          <w:sz w:val="22"/>
          <w:szCs w:val="22"/>
          <w:lang w:val="es-MX"/>
        </w:rPr>
      </w:pPr>
      <w:r w:rsidRPr="00E72B4C">
        <w:rPr>
          <w:rStyle w:val="Textoennegrita"/>
          <w:rFonts w:ascii="Arial" w:hAnsi="Arial" w:cs="Arial"/>
          <w:sz w:val="22"/>
          <w:szCs w:val="22"/>
          <w:lang w:val="es-MX"/>
        </w:rPr>
        <w:t>Accesibilidad y canales</w:t>
      </w:r>
      <w:r w:rsidR="009508EC" w:rsidRPr="00E72B4C">
        <w:rPr>
          <w:rStyle w:val="Textoennegrita"/>
          <w:rFonts w:ascii="Arial" w:hAnsi="Arial" w:cs="Arial"/>
          <w:sz w:val="22"/>
          <w:szCs w:val="22"/>
          <w:lang w:val="es-MX"/>
        </w:rPr>
        <w:t xml:space="preserve">: </w:t>
      </w:r>
      <w:r w:rsidRPr="00E72B4C">
        <w:rPr>
          <w:rFonts w:ascii="Arial" w:hAnsi="Arial" w:cs="Arial"/>
          <w:sz w:val="22"/>
          <w:szCs w:val="22"/>
          <w:lang w:val="es-MX"/>
        </w:rPr>
        <w:t>El protocolo debe definir canales claros y accesibles físicos y virtuales para que cualquier ciudadano pueda radicar solicitudes sobre información reservada. Se deben establecer mecanismos sencillos, incluyentes y adaptados a poblaciones con limitaciones tecnológicas, lingüísticas o de movilidad.</w:t>
      </w:r>
    </w:p>
    <w:p w14:paraId="00137B49" w14:textId="77777777" w:rsidR="005D4A11" w:rsidRPr="00E72B4C" w:rsidRDefault="005D4A11" w:rsidP="001A1DF9">
      <w:pPr>
        <w:pStyle w:val="NormalWeb"/>
        <w:numPr>
          <w:ilvl w:val="0"/>
          <w:numId w:val="12"/>
        </w:numPr>
        <w:spacing w:line="276" w:lineRule="auto"/>
        <w:ind w:left="709"/>
        <w:jc w:val="both"/>
        <w:rPr>
          <w:rFonts w:ascii="Arial" w:hAnsi="Arial" w:cs="Arial"/>
          <w:sz w:val="22"/>
          <w:szCs w:val="22"/>
          <w:lang w:val="es-MX"/>
        </w:rPr>
      </w:pPr>
      <w:r w:rsidRPr="00E72B4C">
        <w:rPr>
          <w:rStyle w:val="Textoennegrita"/>
          <w:rFonts w:ascii="Arial" w:hAnsi="Arial" w:cs="Arial"/>
          <w:sz w:val="22"/>
          <w:szCs w:val="22"/>
          <w:lang w:val="es-MX"/>
        </w:rPr>
        <w:t>Transparencia en la gestión interna</w:t>
      </w:r>
      <w:r w:rsidR="009508EC" w:rsidRPr="00E72B4C">
        <w:rPr>
          <w:rStyle w:val="Textoennegrita"/>
          <w:rFonts w:ascii="Arial" w:hAnsi="Arial" w:cs="Arial"/>
          <w:sz w:val="22"/>
          <w:szCs w:val="22"/>
          <w:lang w:val="es-MX"/>
        </w:rPr>
        <w:t xml:space="preserve">: </w:t>
      </w:r>
      <w:r w:rsidRPr="00E72B4C">
        <w:rPr>
          <w:rFonts w:ascii="Arial" w:hAnsi="Arial" w:cs="Arial"/>
          <w:sz w:val="22"/>
          <w:szCs w:val="22"/>
          <w:lang w:val="es-MX"/>
        </w:rPr>
        <w:t xml:space="preserve">Aunque la petición sea de información reservada, </w:t>
      </w:r>
      <w:r w:rsidR="009508EC" w:rsidRPr="00E72B4C">
        <w:rPr>
          <w:rFonts w:ascii="Arial" w:hAnsi="Arial" w:cs="Arial"/>
          <w:sz w:val="22"/>
          <w:szCs w:val="22"/>
          <w:lang w:val="es-MX"/>
        </w:rPr>
        <w:t>el trámite deberá</w:t>
      </w:r>
      <w:r w:rsidRPr="00E72B4C">
        <w:rPr>
          <w:rFonts w:ascii="Arial" w:hAnsi="Arial" w:cs="Arial"/>
          <w:sz w:val="22"/>
          <w:szCs w:val="22"/>
          <w:lang w:val="es-MX"/>
        </w:rPr>
        <w:t xml:space="preserve"> ser trazable y documentado internamente. El protocolo debe</w:t>
      </w:r>
      <w:r w:rsidR="009508EC" w:rsidRPr="00E72B4C">
        <w:rPr>
          <w:rFonts w:ascii="Arial" w:hAnsi="Arial" w:cs="Arial"/>
          <w:sz w:val="22"/>
          <w:szCs w:val="22"/>
          <w:lang w:val="es-MX"/>
        </w:rPr>
        <w:t>rá</w:t>
      </w:r>
      <w:r w:rsidRPr="00E72B4C">
        <w:rPr>
          <w:rFonts w:ascii="Arial" w:hAnsi="Arial" w:cs="Arial"/>
          <w:sz w:val="22"/>
          <w:szCs w:val="22"/>
          <w:lang w:val="es-MX"/>
        </w:rPr>
        <w:t xml:space="preserve"> especificar cómo se registrarán, clasificarán y priorizarán las solicitudes, así como los responsables de darles respuesta o seguimiento sin vulnerar al </w:t>
      </w:r>
      <w:r w:rsidR="00E328B7" w:rsidRPr="00E72B4C">
        <w:rPr>
          <w:rFonts w:ascii="Arial" w:hAnsi="Arial" w:cs="Arial"/>
          <w:sz w:val="22"/>
          <w:szCs w:val="22"/>
          <w:lang w:val="es-MX"/>
        </w:rPr>
        <w:t>ciudadano solicitante</w:t>
      </w:r>
      <w:r w:rsidRPr="00E72B4C">
        <w:rPr>
          <w:rFonts w:ascii="Arial" w:hAnsi="Arial" w:cs="Arial"/>
          <w:sz w:val="22"/>
          <w:szCs w:val="22"/>
          <w:lang w:val="es-MX"/>
        </w:rPr>
        <w:t>.</w:t>
      </w:r>
    </w:p>
    <w:p w14:paraId="066D510D" w14:textId="77777777" w:rsidR="005D4A11" w:rsidRPr="00E72B4C" w:rsidRDefault="005D4A11" w:rsidP="001A1DF9">
      <w:pPr>
        <w:pStyle w:val="NormalWeb"/>
        <w:numPr>
          <w:ilvl w:val="0"/>
          <w:numId w:val="12"/>
        </w:numPr>
        <w:spacing w:line="276" w:lineRule="auto"/>
        <w:ind w:left="709"/>
        <w:jc w:val="both"/>
        <w:rPr>
          <w:rFonts w:ascii="Arial" w:hAnsi="Arial" w:cs="Arial"/>
          <w:sz w:val="22"/>
          <w:szCs w:val="22"/>
          <w:lang w:val="es-MX"/>
        </w:rPr>
      </w:pPr>
      <w:r w:rsidRPr="00E72B4C">
        <w:rPr>
          <w:rStyle w:val="Textoennegrita"/>
          <w:rFonts w:ascii="Arial" w:hAnsi="Arial" w:cs="Arial"/>
          <w:sz w:val="22"/>
          <w:szCs w:val="22"/>
          <w:lang w:val="es-MX"/>
        </w:rPr>
        <w:t>Capacitación</w:t>
      </w:r>
      <w:r w:rsidR="009508EC" w:rsidRPr="00E72B4C">
        <w:rPr>
          <w:rStyle w:val="Textoennegrita"/>
          <w:rFonts w:ascii="Arial" w:hAnsi="Arial" w:cs="Arial"/>
          <w:sz w:val="22"/>
          <w:szCs w:val="22"/>
          <w:lang w:val="es-MX"/>
        </w:rPr>
        <w:t xml:space="preserve">: </w:t>
      </w:r>
      <w:r w:rsidRPr="00E72B4C">
        <w:rPr>
          <w:rFonts w:ascii="Arial" w:hAnsi="Arial" w:cs="Arial"/>
          <w:sz w:val="22"/>
          <w:szCs w:val="22"/>
          <w:lang w:val="es-MX"/>
        </w:rPr>
        <w:t>Los servidores públicos encargados de recibir, tramitar y responder estas solicitudes debe</w:t>
      </w:r>
      <w:r w:rsidR="009508EC" w:rsidRPr="00E72B4C">
        <w:rPr>
          <w:rFonts w:ascii="Arial" w:hAnsi="Arial" w:cs="Arial"/>
          <w:sz w:val="22"/>
          <w:szCs w:val="22"/>
          <w:lang w:val="es-MX"/>
        </w:rPr>
        <w:t>rán</w:t>
      </w:r>
      <w:r w:rsidRPr="00E72B4C">
        <w:rPr>
          <w:rFonts w:ascii="Arial" w:hAnsi="Arial" w:cs="Arial"/>
          <w:sz w:val="22"/>
          <w:szCs w:val="22"/>
          <w:lang w:val="es-MX"/>
        </w:rPr>
        <w:t xml:space="preserve"> estar capacitados para manejar con criterio, respeto y profesionalismo este tipo de trámites. El protocolo debe contemplar lineamientos de sensibilización y formación continua.</w:t>
      </w:r>
    </w:p>
    <w:p w14:paraId="2ACB15AD" w14:textId="77777777" w:rsidR="00505C69" w:rsidRPr="00E72B4C" w:rsidRDefault="006A5447" w:rsidP="00200EC0">
      <w:pPr>
        <w:pStyle w:val="Ttulo2"/>
        <w:spacing w:line="276" w:lineRule="auto"/>
        <w:jc w:val="both"/>
        <w:rPr>
          <w:rFonts w:ascii="Arial" w:eastAsia="Times New Roman" w:hAnsi="Arial" w:cs="Arial"/>
          <w:b/>
          <w:color w:val="auto"/>
          <w:sz w:val="22"/>
          <w:szCs w:val="22"/>
        </w:rPr>
      </w:pPr>
      <w:bookmarkStart w:id="21" w:name="_Toc228181883"/>
      <w:r w:rsidRPr="00E72B4C">
        <w:rPr>
          <w:rFonts w:ascii="Arial" w:eastAsia="Times New Roman" w:hAnsi="Arial" w:cs="Arial"/>
          <w:b/>
          <w:color w:val="auto"/>
          <w:sz w:val="22"/>
          <w:szCs w:val="22"/>
        </w:rPr>
        <w:t>6. GENERALIDADES SOBRE INFORMACIÓN RESERVADA</w:t>
      </w:r>
      <w:bookmarkEnd w:id="21"/>
    </w:p>
    <w:p w14:paraId="4C0B4696" w14:textId="77777777" w:rsidR="006A5447" w:rsidRPr="00E72B4C" w:rsidRDefault="006A5447" w:rsidP="00200EC0">
      <w:pPr>
        <w:pStyle w:val="NormalWeb"/>
        <w:spacing w:line="276" w:lineRule="auto"/>
        <w:jc w:val="both"/>
        <w:rPr>
          <w:rFonts w:ascii="Arial" w:hAnsi="Arial" w:cs="Arial"/>
          <w:sz w:val="22"/>
          <w:szCs w:val="22"/>
          <w:lang w:val="es-MX"/>
        </w:rPr>
      </w:pPr>
      <w:r w:rsidRPr="00E72B4C">
        <w:rPr>
          <w:rFonts w:ascii="Arial" w:hAnsi="Arial" w:cs="Arial"/>
          <w:sz w:val="22"/>
          <w:szCs w:val="22"/>
          <w:lang w:val="es-MX"/>
        </w:rPr>
        <w:t>La información reservada es aquella cuyo acceso se encuentra limitado por mandato constitucional o legal, debido a que su divulgación podría:</w:t>
      </w:r>
    </w:p>
    <w:p w14:paraId="679FCDB8" w14:textId="77777777" w:rsidR="006A5447" w:rsidRPr="00E72B4C" w:rsidRDefault="006A5447" w:rsidP="00200EC0">
      <w:pPr>
        <w:pStyle w:val="NormalWeb"/>
        <w:numPr>
          <w:ilvl w:val="0"/>
          <w:numId w:val="5"/>
        </w:numPr>
        <w:spacing w:line="276" w:lineRule="auto"/>
        <w:jc w:val="both"/>
        <w:rPr>
          <w:rFonts w:ascii="Arial" w:hAnsi="Arial" w:cs="Arial"/>
          <w:sz w:val="22"/>
          <w:szCs w:val="22"/>
          <w:lang w:val="es-MX"/>
        </w:rPr>
      </w:pPr>
      <w:r w:rsidRPr="00E72B4C">
        <w:rPr>
          <w:rFonts w:ascii="Arial" w:hAnsi="Arial" w:cs="Arial"/>
          <w:sz w:val="22"/>
          <w:szCs w:val="22"/>
          <w:lang w:val="es-MX"/>
        </w:rPr>
        <w:t>Comprometer la seguridad nacional, el orden público o la defensa nacional.</w:t>
      </w:r>
    </w:p>
    <w:p w14:paraId="78A3F4E4" w14:textId="77777777" w:rsidR="006A5447" w:rsidRPr="00E72B4C" w:rsidRDefault="006A5447" w:rsidP="00200EC0">
      <w:pPr>
        <w:pStyle w:val="NormalWeb"/>
        <w:numPr>
          <w:ilvl w:val="0"/>
          <w:numId w:val="5"/>
        </w:numPr>
        <w:spacing w:line="276" w:lineRule="auto"/>
        <w:jc w:val="both"/>
        <w:rPr>
          <w:rFonts w:ascii="Arial" w:hAnsi="Arial" w:cs="Arial"/>
          <w:sz w:val="22"/>
          <w:szCs w:val="22"/>
          <w:lang w:val="es-MX"/>
        </w:rPr>
      </w:pPr>
      <w:r w:rsidRPr="00E72B4C">
        <w:rPr>
          <w:rFonts w:ascii="Arial" w:hAnsi="Arial" w:cs="Arial"/>
          <w:sz w:val="22"/>
          <w:szCs w:val="22"/>
          <w:lang w:val="es-MX"/>
        </w:rPr>
        <w:t>Afectar investigaciones administrativas, fiscales, disciplinarias o judiciales en curso.</w:t>
      </w:r>
    </w:p>
    <w:p w14:paraId="44F6C1FE" w14:textId="77777777" w:rsidR="006A5447" w:rsidRPr="00E72B4C" w:rsidRDefault="006A5447" w:rsidP="00200EC0">
      <w:pPr>
        <w:pStyle w:val="NormalWeb"/>
        <w:numPr>
          <w:ilvl w:val="0"/>
          <w:numId w:val="5"/>
        </w:numPr>
        <w:spacing w:line="276" w:lineRule="auto"/>
        <w:jc w:val="both"/>
        <w:rPr>
          <w:rFonts w:ascii="Arial" w:hAnsi="Arial" w:cs="Arial"/>
          <w:sz w:val="22"/>
          <w:szCs w:val="22"/>
          <w:lang w:val="es-MX"/>
        </w:rPr>
      </w:pPr>
      <w:r w:rsidRPr="00E72B4C">
        <w:rPr>
          <w:rFonts w:ascii="Arial" w:hAnsi="Arial" w:cs="Arial"/>
          <w:sz w:val="22"/>
          <w:szCs w:val="22"/>
          <w:lang w:val="es-MX"/>
        </w:rPr>
        <w:t>Poner en riesgo derechos fundamentales como la intimidad personal o familiar.</w:t>
      </w:r>
    </w:p>
    <w:p w14:paraId="497D0E28" w14:textId="77777777" w:rsidR="006A5447" w:rsidRPr="00E72B4C" w:rsidRDefault="006A5447" w:rsidP="00200EC0">
      <w:pPr>
        <w:pStyle w:val="NormalWeb"/>
        <w:numPr>
          <w:ilvl w:val="0"/>
          <w:numId w:val="5"/>
        </w:numPr>
        <w:spacing w:line="276" w:lineRule="auto"/>
        <w:jc w:val="both"/>
        <w:rPr>
          <w:rFonts w:ascii="Arial" w:hAnsi="Arial" w:cs="Arial"/>
          <w:sz w:val="22"/>
          <w:szCs w:val="22"/>
          <w:lang w:val="es-MX"/>
        </w:rPr>
      </w:pPr>
      <w:r w:rsidRPr="00E72B4C">
        <w:rPr>
          <w:rFonts w:ascii="Arial" w:hAnsi="Arial" w:cs="Arial"/>
          <w:sz w:val="22"/>
          <w:szCs w:val="22"/>
          <w:lang w:val="es-MX"/>
        </w:rPr>
        <w:t>Revelar secretos comerciales, industriales o financieros de terceros protegidos por ley.</w:t>
      </w:r>
    </w:p>
    <w:p w14:paraId="5D94E90D" w14:textId="77777777" w:rsidR="00505C69" w:rsidRPr="00E72B4C" w:rsidRDefault="00505C69" w:rsidP="00200EC0">
      <w:pPr>
        <w:pStyle w:val="NormalWeb"/>
        <w:numPr>
          <w:ilvl w:val="0"/>
          <w:numId w:val="3"/>
        </w:numPr>
        <w:spacing w:line="276" w:lineRule="auto"/>
        <w:jc w:val="both"/>
        <w:rPr>
          <w:rFonts w:ascii="Arial" w:hAnsi="Arial" w:cs="Arial"/>
          <w:sz w:val="22"/>
          <w:szCs w:val="22"/>
          <w:lang w:val="es-MX"/>
        </w:rPr>
      </w:pPr>
      <w:r w:rsidRPr="00E72B4C">
        <w:rPr>
          <w:rFonts w:ascii="Arial" w:hAnsi="Arial" w:cs="Arial"/>
          <w:sz w:val="22"/>
          <w:szCs w:val="22"/>
          <w:lang w:val="es-MX"/>
        </w:rPr>
        <w:t>El ciudadano debe ser atendido con claridad sobre la diferencia entre información pública, información semiprivada, confidencial y reservada.</w:t>
      </w:r>
    </w:p>
    <w:p w14:paraId="34BD6D5E" w14:textId="77777777" w:rsidR="009070F8" w:rsidRPr="00E72B4C" w:rsidRDefault="00860C75" w:rsidP="00200EC0">
      <w:pPr>
        <w:pStyle w:val="NormalWeb"/>
        <w:spacing w:line="276" w:lineRule="auto"/>
        <w:jc w:val="both"/>
        <w:rPr>
          <w:rFonts w:ascii="Arial" w:hAnsi="Arial" w:cs="Arial"/>
          <w:sz w:val="22"/>
          <w:szCs w:val="22"/>
          <w:lang w:val="es-MX"/>
        </w:rPr>
      </w:pPr>
      <w:r w:rsidRPr="00E72B4C">
        <w:rPr>
          <w:rFonts w:ascii="Arial" w:hAnsi="Arial" w:cs="Arial"/>
          <w:sz w:val="22"/>
          <w:szCs w:val="22"/>
          <w:lang w:val="es-MX"/>
        </w:rPr>
        <w:lastRenderedPageBreak/>
        <w:t>L</w:t>
      </w:r>
      <w:r w:rsidR="008D201F" w:rsidRPr="00E72B4C">
        <w:rPr>
          <w:rFonts w:ascii="Arial" w:hAnsi="Arial" w:cs="Arial"/>
          <w:sz w:val="22"/>
          <w:szCs w:val="22"/>
          <w:lang w:val="es-MX"/>
        </w:rPr>
        <w:t>a clasificación específica de esta información para efectos del trámite se desarrollará conforme al numeral 8.3 del presente protocolo.</w:t>
      </w:r>
    </w:p>
    <w:p w14:paraId="62197A3A" w14:textId="77777777" w:rsidR="009070F8" w:rsidRPr="00E72B4C" w:rsidRDefault="009070F8" w:rsidP="00200EC0">
      <w:pPr>
        <w:pStyle w:val="NormalWeb"/>
        <w:spacing w:line="276" w:lineRule="auto"/>
        <w:rPr>
          <w:rFonts w:ascii="Arial" w:hAnsi="Arial" w:cs="Arial"/>
          <w:sz w:val="22"/>
          <w:szCs w:val="22"/>
          <w:lang w:val="es-MX"/>
        </w:rPr>
      </w:pPr>
      <w:r w:rsidRPr="00E72B4C">
        <w:rPr>
          <w:rFonts w:ascii="Arial" w:hAnsi="Arial" w:cs="Arial"/>
          <w:sz w:val="22"/>
          <w:szCs w:val="22"/>
          <w:lang w:val="es-MX"/>
        </w:rPr>
        <w:t>Solo tendrán carácter reservado las informaciones y documentos expresamente sometidos a reserva por la Constitución Política o la ley, y en especial:</w:t>
      </w:r>
    </w:p>
    <w:p w14:paraId="0672DD10" w14:textId="77777777" w:rsidR="009070F8" w:rsidRPr="00E72B4C" w:rsidRDefault="009070F8" w:rsidP="00200EC0">
      <w:pPr>
        <w:pStyle w:val="NormalWeb"/>
        <w:numPr>
          <w:ilvl w:val="1"/>
          <w:numId w:val="33"/>
        </w:numPr>
        <w:spacing w:line="276" w:lineRule="auto"/>
        <w:ind w:left="709"/>
        <w:rPr>
          <w:rFonts w:ascii="Arial" w:hAnsi="Arial" w:cs="Arial"/>
          <w:sz w:val="22"/>
          <w:szCs w:val="22"/>
          <w:lang w:val="es-MX"/>
        </w:rPr>
      </w:pPr>
      <w:r w:rsidRPr="00E72B4C">
        <w:rPr>
          <w:rFonts w:ascii="Arial" w:hAnsi="Arial" w:cs="Arial"/>
          <w:sz w:val="22"/>
          <w:szCs w:val="22"/>
          <w:lang w:val="es-MX"/>
        </w:rPr>
        <w:t>Los relacionados con la defensa o seguridad nacionales.</w:t>
      </w:r>
    </w:p>
    <w:p w14:paraId="7F97680E" w14:textId="77777777" w:rsidR="009070F8" w:rsidRPr="00E72B4C" w:rsidRDefault="009070F8" w:rsidP="00200EC0">
      <w:pPr>
        <w:pStyle w:val="NormalWeb"/>
        <w:numPr>
          <w:ilvl w:val="1"/>
          <w:numId w:val="33"/>
        </w:numPr>
        <w:spacing w:line="276" w:lineRule="auto"/>
        <w:ind w:left="709"/>
        <w:rPr>
          <w:rFonts w:ascii="Arial" w:hAnsi="Arial" w:cs="Arial"/>
          <w:sz w:val="22"/>
          <w:szCs w:val="22"/>
          <w:lang w:val="es-MX"/>
        </w:rPr>
      </w:pPr>
      <w:r w:rsidRPr="00E72B4C">
        <w:rPr>
          <w:rFonts w:ascii="Arial" w:hAnsi="Arial" w:cs="Arial"/>
          <w:sz w:val="22"/>
          <w:szCs w:val="22"/>
          <w:lang w:val="es-MX"/>
        </w:rPr>
        <w:t>Las instrucciones en materia diplomática o sobre negociaciones reservadas.</w:t>
      </w:r>
    </w:p>
    <w:p w14:paraId="6E7FD898" w14:textId="77777777" w:rsidR="009070F8" w:rsidRPr="00E72B4C" w:rsidRDefault="009070F8" w:rsidP="00200EC0">
      <w:pPr>
        <w:pStyle w:val="NormalWeb"/>
        <w:numPr>
          <w:ilvl w:val="1"/>
          <w:numId w:val="33"/>
        </w:numPr>
        <w:spacing w:line="276" w:lineRule="auto"/>
        <w:ind w:left="709"/>
        <w:rPr>
          <w:rFonts w:ascii="Arial" w:hAnsi="Arial" w:cs="Arial"/>
          <w:sz w:val="22"/>
          <w:szCs w:val="22"/>
          <w:lang w:val="es-MX"/>
        </w:rPr>
      </w:pPr>
      <w:r w:rsidRPr="00E72B4C">
        <w:rPr>
          <w:rFonts w:ascii="Arial" w:hAnsi="Arial" w:cs="Arial"/>
          <w:sz w:val="22"/>
          <w:szCs w:val="22"/>
          <w:lang w:val="es-MX"/>
        </w:rPr>
        <w:t>Los que involucren derechos a la privacidad e intimidad de las personas, incluidas en las hojas de vida, la historia laboral y los expedientes pensionales y demás registros de personal que obren en los archivos de las instituciones públicas o privadas, así como la historia clínica.</w:t>
      </w:r>
    </w:p>
    <w:p w14:paraId="39A534A2" w14:textId="77777777" w:rsidR="009070F8" w:rsidRPr="00E72B4C" w:rsidRDefault="009070F8" w:rsidP="00200EC0">
      <w:pPr>
        <w:pStyle w:val="NormalWeb"/>
        <w:numPr>
          <w:ilvl w:val="1"/>
          <w:numId w:val="33"/>
        </w:numPr>
        <w:spacing w:line="276" w:lineRule="auto"/>
        <w:ind w:left="709"/>
        <w:rPr>
          <w:rFonts w:ascii="Arial" w:hAnsi="Arial" w:cs="Arial"/>
          <w:sz w:val="22"/>
          <w:szCs w:val="22"/>
          <w:lang w:val="es-MX"/>
        </w:rPr>
      </w:pPr>
      <w:r w:rsidRPr="00E72B4C">
        <w:rPr>
          <w:rFonts w:ascii="Arial" w:hAnsi="Arial" w:cs="Arial"/>
          <w:sz w:val="22"/>
          <w:szCs w:val="22"/>
          <w:lang w:val="es-MX"/>
        </w:rPr>
        <w:t>Los relativos a las condiciones financieras de las operaciones de crédito público y tesorería que realice la nación, así como a los estudios técnicos de valoración de los activos de la nación. Estos documentos e informaciones estarán sometidos a reserva por un término de seis (6) meses contados a partir de la realización de la respectiva operación.</w:t>
      </w:r>
    </w:p>
    <w:p w14:paraId="11E0F69B" w14:textId="77777777" w:rsidR="009070F8" w:rsidRPr="00E72B4C" w:rsidRDefault="009070F8" w:rsidP="00200EC0">
      <w:pPr>
        <w:pStyle w:val="NormalWeb"/>
        <w:numPr>
          <w:ilvl w:val="1"/>
          <w:numId w:val="33"/>
        </w:numPr>
        <w:spacing w:line="276" w:lineRule="auto"/>
        <w:ind w:left="709"/>
        <w:rPr>
          <w:rFonts w:ascii="Arial" w:hAnsi="Arial" w:cs="Arial"/>
          <w:sz w:val="22"/>
          <w:szCs w:val="22"/>
          <w:lang w:val="es-MX"/>
        </w:rPr>
      </w:pPr>
      <w:r w:rsidRPr="00E72B4C">
        <w:rPr>
          <w:rFonts w:ascii="Arial" w:hAnsi="Arial" w:cs="Arial"/>
          <w:sz w:val="22"/>
          <w:szCs w:val="22"/>
          <w:lang w:val="es-MX"/>
        </w:rPr>
        <w:t>Los datos referentes a la información financiera y comercial, en los términos de la Ley Estatutaria 1266 de 2008.</w:t>
      </w:r>
    </w:p>
    <w:p w14:paraId="7E616448" w14:textId="77777777" w:rsidR="009070F8" w:rsidRPr="00E72B4C" w:rsidRDefault="009070F8" w:rsidP="00200EC0">
      <w:pPr>
        <w:pStyle w:val="NormalWeb"/>
        <w:numPr>
          <w:ilvl w:val="1"/>
          <w:numId w:val="33"/>
        </w:numPr>
        <w:spacing w:line="276" w:lineRule="auto"/>
        <w:ind w:left="709"/>
        <w:rPr>
          <w:rFonts w:ascii="Arial" w:hAnsi="Arial" w:cs="Arial"/>
          <w:sz w:val="22"/>
          <w:szCs w:val="22"/>
          <w:lang w:val="es-MX"/>
        </w:rPr>
      </w:pPr>
      <w:r w:rsidRPr="00E72B4C">
        <w:rPr>
          <w:rFonts w:ascii="Arial" w:hAnsi="Arial" w:cs="Arial"/>
          <w:sz w:val="22"/>
          <w:szCs w:val="22"/>
          <w:lang w:val="es-MX"/>
        </w:rPr>
        <w:t>Los protegidos por el secreto comercial o industrial, así como los planes estratégicos de las empresas públicas de servicios públicos.</w:t>
      </w:r>
    </w:p>
    <w:p w14:paraId="79512566" w14:textId="77777777" w:rsidR="009070F8" w:rsidRPr="00E72B4C" w:rsidRDefault="009070F8" w:rsidP="00200EC0">
      <w:pPr>
        <w:pStyle w:val="NormalWeb"/>
        <w:numPr>
          <w:ilvl w:val="1"/>
          <w:numId w:val="33"/>
        </w:numPr>
        <w:spacing w:line="276" w:lineRule="auto"/>
        <w:ind w:left="709"/>
        <w:rPr>
          <w:rFonts w:ascii="Arial" w:hAnsi="Arial" w:cs="Arial"/>
          <w:sz w:val="22"/>
          <w:szCs w:val="22"/>
          <w:lang w:val="es-MX"/>
        </w:rPr>
      </w:pPr>
      <w:r w:rsidRPr="00E72B4C">
        <w:rPr>
          <w:rFonts w:ascii="Arial" w:hAnsi="Arial" w:cs="Arial"/>
          <w:sz w:val="22"/>
          <w:szCs w:val="22"/>
          <w:lang w:val="es-MX"/>
        </w:rPr>
        <w:t>Los amparados por el secreto profesional.</w:t>
      </w:r>
    </w:p>
    <w:p w14:paraId="3914B503" w14:textId="77777777" w:rsidR="009070F8" w:rsidRPr="00E72B4C" w:rsidRDefault="009070F8" w:rsidP="001C1609">
      <w:pPr>
        <w:pStyle w:val="NormalWeb"/>
        <w:numPr>
          <w:ilvl w:val="1"/>
          <w:numId w:val="33"/>
        </w:numPr>
        <w:spacing w:line="276" w:lineRule="auto"/>
        <w:ind w:left="709"/>
        <w:rPr>
          <w:rFonts w:ascii="Arial" w:hAnsi="Arial" w:cs="Arial"/>
          <w:sz w:val="22"/>
          <w:szCs w:val="22"/>
        </w:rPr>
      </w:pPr>
      <w:r w:rsidRPr="00E72B4C">
        <w:rPr>
          <w:rFonts w:ascii="Arial" w:hAnsi="Arial" w:cs="Arial"/>
          <w:sz w:val="22"/>
          <w:szCs w:val="22"/>
        </w:rPr>
        <w:t xml:space="preserve">Los </w:t>
      </w:r>
      <w:r w:rsidRPr="00E72B4C">
        <w:rPr>
          <w:rFonts w:ascii="Arial" w:hAnsi="Arial" w:cs="Arial"/>
          <w:sz w:val="22"/>
          <w:szCs w:val="22"/>
          <w:lang w:val="es-CO"/>
        </w:rPr>
        <w:t>datos</w:t>
      </w:r>
      <w:r w:rsidRPr="00E72B4C">
        <w:rPr>
          <w:rFonts w:ascii="Arial" w:hAnsi="Arial" w:cs="Arial"/>
          <w:sz w:val="22"/>
          <w:szCs w:val="22"/>
        </w:rPr>
        <w:t xml:space="preserve"> </w:t>
      </w:r>
      <w:r w:rsidRPr="00E72B4C">
        <w:rPr>
          <w:rFonts w:ascii="Arial" w:hAnsi="Arial" w:cs="Arial"/>
          <w:sz w:val="22"/>
          <w:szCs w:val="22"/>
          <w:lang w:val="es-CO"/>
        </w:rPr>
        <w:t>genéticos</w:t>
      </w:r>
      <w:r w:rsidRPr="00E72B4C">
        <w:rPr>
          <w:rFonts w:ascii="Arial" w:hAnsi="Arial" w:cs="Arial"/>
          <w:sz w:val="22"/>
          <w:szCs w:val="22"/>
        </w:rPr>
        <w:t xml:space="preserve"> </w:t>
      </w:r>
      <w:r w:rsidRPr="00E72B4C">
        <w:rPr>
          <w:rFonts w:ascii="Arial" w:hAnsi="Arial" w:cs="Arial"/>
          <w:sz w:val="22"/>
          <w:szCs w:val="22"/>
          <w:lang w:val="es-CO"/>
        </w:rPr>
        <w:t>humanos</w:t>
      </w:r>
      <w:r w:rsidRPr="00E72B4C">
        <w:rPr>
          <w:rFonts w:ascii="Arial" w:hAnsi="Arial" w:cs="Arial"/>
          <w:sz w:val="22"/>
          <w:szCs w:val="22"/>
        </w:rPr>
        <w:t>.</w:t>
      </w:r>
    </w:p>
    <w:p w14:paraId="6A7110C6" w14:textId="77777777" w:rsidR="00FB77BD" w:rsidRPr="00E72B4C" w:rsidRDefault="00FB77BD" w:rsidP="00E72B4C">
      <w:pPr>
        <w:pStyle w:val="NormalWeb"/>
        <w:spacing w:line="276" w:lineRule="auto"/>
        <w:ind w:left="720"/>
        <w:jc w:val="both"/>
        <w:rPr>
          <w:rFonts w:ascii="Arial" w:hAnsi="Arial" w:cs="Arial"/>
          <w:sz w:val="22"/>
          <w:szCs w:val="22"/>
          <w:lang w:val="es-MX"/>
        </w:rPr>
      </w:pPr>
    </w:p>
    <w:p w14:paraId="0E9D7039" w14:textId="77777777" w:rsidR="00505C69" w:rsidRPr="00E72B4C" w:rsidRDefault="00272BC4" w:rsidP="00200EC0">
      <w:pPr>
        <w:pStyle w:val="Ttulo2"/>
        <w:spacing w:line="276" w:lineRule="auto"/>
        <w:rPr>
          <w:rFonts w:ascii="Arial" w:hAnsi="Arial" w:cs="Arial"/>
          <w:color w:val="auto"/>
          <w:sz w:val="22"/>
          <w:szCs w:val="22"/>
          <w:lang w:val="es-MX"/>
        </w:rPr>
      </w:pPr>
      <w:bookmarkStart w:id="22" w:name="_Toc207569818"/>
      <w:bookmarkStart w:id="23" w:name="_Toc228181884"/>
      <w:r w:rsidRPr="00E72B4C">
        <w:rPr>
          <w:rStyle w:val="Textoennegrita"/>
          <w:rFonts w:ascii="Arial" w:hAnsi="Arial" w:cs="Arial"/>
          <w:bCs w:val="0"/>
          <w:color w:val="auto"/>
          <w:sz w:val="22"/>
          <w:szCs w:val="22"/>
          <w:lang w:val="es-MX"/>
        </w:rPr>
        <w:t>7. CONTENIDO DE LAS PETICIONES</w:t>
      </w:r>
      <w:bookmarkEnd w:id="22"/>
      <w:r w:rsidR="00631B2C" w:rsidRPr="00E72B4C">
        <w:rPr>
          <w:rStyle w:val="Textoennegrita"/>
          <w:rFonts w:ascii="Arial" w:hAnsi="Arial" w:cs="Arial"/>
          <w:bCs w:val="0"/>
          <w:color w:val="auto"/>
          <w:sz w:val="22"/>
          <w:szCs w:val="22"/>
          <w:lang w:val="es-MX"/>
        </w:rPr>
        <w:t xml:space="preserve"> SOBRE INFORMACIÓN RESERVADA</w:t>
      </w:r>
      <w:bookmarkEnd w:id="23"/>
      <w:r w:rsidR="00631B2C" w:rsidRPr="00E72B4C">
        <w:rPr>
          <w:rStyle w:val="Textoennegrita"/>
          <w:rFonts w:ascii="Arial" w:hAnsi="Arial" w:cs="Arial"/>
          <w:bCs w:val="0"/>
          <w:color w:val="auto"/>
          <w:sz w:val="22"/>
          <w:szCs w:val="22"/>
          <w:lang w:val="es-MX"/>
        </w:rPr>
        <w:t xml:space="preserve"> </w:t>
      </w:r>
    </w:p>
    <w:p w14:paraId="48E6EA96" w14:textId="77777777" w:rsidR="00505C69" w:rsidRPr="00E72B4C" w:rsidRDefault="00505C69" w:rsidP="0048599C">
      <w:pPr>
        <w:pStyle w:val="NormalWeb"/>
        <w:spacing w:line="276" w:lineRule="auto"/>
        <w:jc w:val="both"/>
        <w:rPr>
          <w:rFonts w:ascii="Arial" w:hAnsi="Arial" w:cs="Arial"/>
          <w:sz w:val="22"/>
          <w:szCs w:val="22"/>
          <w:lang w:val="es-MX"/>
        </w:rPr>
      </w:pPr>
      <w:r w:rsidRPr="00E72B4C">
        <w:rPr>
          <w:rFonts w:ascii="Arial" w:hAnsi="Arial" w:cs="Arial"/>
          <w:sz w:val="22"/>
          <w:szCs w:val="22"/>
          <w:lang w:val="es-MX"/>
        </w:rPr>
        <w:t>Toda petición debe contener como mínimo:</w:t>
      </w:r>
    </w:p>
    <w:p w14:paraId="5DC258F4" w14:textId="77777777" w:rsidR="00F75BE3" w:rsidRPr="00E72B4C" w:rsidRDefault="00505C69" w:rsidP="00200EC0">
      <w:pPr>
        <w:pStyle w:val="NormalWeb"/>
        <w:numPr>
          <w:ilvl w:val="0"/>
          <w:numId w:val="4"/>
        </w:numPr>
        <w:spacing w:line="276" w:lineRule="auto"/>
        <w:jc w:val="both"/>
        <w:rPr>
          <w:rFonts w:ascii="Arial" w:hAnsi="Arial" w:cs="Arial"/>
          <w:sz w:val="22"/>
          <w:szCs w:val="22"/>
          <w:lang w:val="es-MX"/>
        </w:rPr>
      </w:pPr>
      <w:r w:rsidRPr="00E72B4C">
        <w:rPr>
          <w:rFonts w:ascii="Arial" w:hAnsi="Arial" w:cs="Arial"/>
          <w:sz w:val="22"/>
          <w:szCs w:val="22"/>
          <w:lang w:val="es-MX"/>
        </w:rPr>
        <w:t xml:space="preserve">Nombre completo o identificación del solicitante </w:t>
      </w:r>
    </w:p>
    <w:p w14:paraId="03DB6807" w14:textId="77777777" w:rsidR="00505C69" w:rsidRPr="00E72B4C" w:rsidRDefault="00505C69" w:rsidP="00200EC0">
      <w:pPr>
        <w:pStyle w:val="NormalWeb"/>
        <w:numPr>
          <w:ilvl w:val="0"/>
          <w:numId w:val="4"/>
        </w:numPr>
        <w:spacing w:line="276" w:lineRule="auto"/>
        <w:jc w:val="both"/>
        <w:rPr>
          <w:rFonts w:ascii="Arial" w:hAnsi="Arial" w:cs="Arial"/>
          <w:sz w:val="22"/>
          <w:szCs w:val="22"/>
          <w:lang w:val="es-MX"/>
        </w:rPr>
      </w:pPr>
      <w:r w:rsidRPr="00E72B4C">
        <w:rPr>
          <w:rFonts w:ascii="Arial" w:hAnsi="Arial" w:cs="Arial"/>
          <w:sz w:val="22"/>
          <w:szCs w:val="22"/>
          <w:lang w:val="es-MX"/>
        </w:rPr>
        <w:t>Descripción clara y precisa de la información solicitada.</w:t>
      </w:r>
    </w:p>
    <w:p w14:paraId="133290CA" w14:textId="77777777" w:rsidR="00505C69" w:rsidRPr="00E72B4C" w:rsidRDefault="00505C69" w:rsidP="00200EC0">
      <w:pPr>
        <w:pStyle w:val="NormalWeb"/>
        <w:numPr>
          <w:ilvl w:val="0"/>
          <w:numId w:val="4"/>
        </w:numPr>
        <w:spacing w:line="276" w:lineRule="auto"/>
        <w:jc w:val="both"/>
        <w:rPr>
          <w:rFonts w:ascii="Arial" w:hAnsi="Arial" w:cs="Arial"/>
          <w:sz w:val="22"/>
          <w:szCs w:val="22"/>
          <w:lang w:val="es-MX"/>
        </w:rPr>
      </w:pPr>
      <w:r w:rsidRPr="00E72B4C">
        <w:rPr>
          <w:rFonts w:ascii="Arial" w:hAnsi="Arial" w:cs="Arial"/>
          <w:sz w:val="22"/>
          <w:szCs w:val="22"/>
          <w:lang w:val="es-MX"/>
        </w:rPr>
        <w:t>Dirección física o electrónica para recibir respuesta.</w:t>
      </w:r>
    </w:p>
    <w:p w14:paraId="15E94A5C" w14:textId="77777777" w:rsidR="00505C69" w:rsidRPr="00E72B4C" w:rsidRDefault="00505C69" w:rsidP="00200EC0">
      <w:pPr>
        <w:pStyle w:val="NormalWeb"/>
        <w:numPr>
          <w:ilvl w:val="0"/>
          <w:numId w:val="4"/>
        </w:numPr>
        <w:spacing w:line="276" w:lineRule="auto"/>
        <w:jc w:val="both"/>
        <w:rPr>
          <w:rFonts w:ascii="Arial" w:hAnsi="Arial" w:cs="Arial"/>
          <w:sz w:val="22"/>
          <w:szCs w:val="22"/>
        </w:rPr>
      </w:pPr>
      <w:r w:rsidRPr="00E72B4C">
        <w:rPr>
          <w:rFonts w:ascii="Arial" w:hAnsi="Arial" w:cs="Arial"/>
          <w:sz w:val="22"/>
          <w:szCs w:val="22"/>
        </w:rPr>
        <w:t>Firma (cuando aplique).</w:t>
      </w:r>
    </w:p>
    <w:p w14:paraId="31D66F02" w14:textId="77777777" w:rsidR="00505C69" w:rsidRPr="00E72B4C" w:rsidRDefault="00272BC4" w:rsidP="00200EC0">
      <w:pPr>
        <w:pStyle w:val="Ttulo2"/>
        <w:spacing w:line="276" w:lineRule="auto"/>
        <w:rPr>
          <w:rStyle w:val="Textoennegrita"/>
          <w:rFonts w:ascii="Arial" w:hAnsi="Arial" w:cs="Arial"/>
          <w:bCs w:val="0"/>
          <w:color w:val="auto"/>
          <w:sz w:val="22"/>
          <w:szCs w:val="22"/>
          <w:lang w:val="es-MX"/>
        </w:rPr>
      </w:pPr>
      <w:bookmarkStart w:id="24" w:name="_Toc207569819"/>
      <w:bookmarkStart w:id="25" w:name="_Toc228181885"/>
      <w:r w:rsidRPr="00E72B4C">
        <w:rPr>
          <w:rStyle w:val="Textoennegrita"/>
          <w:rFonts w:ascii="Arial" w:hAnsi="Arial" w:cs="Arial"/>
          <w:bCs w:val="0"/>
          <w:color w:val="auto"/>
          <w:sz w:val="22"/>
          <w:szCs w:val="22"/>
          <w:lang w:val="es-MX"/>
        </w:rPr>
        <w:t xml:space="preserve">8. </w:t>
      </w:r>
      <w:r w:rsidR="00864636" w:rsidRPr="00E72B4C">
        <w:rPr>
          <w:rStyle w:val="Textoennegrita"/>
          <w:rFonts w:ascii="Arial" w:hAnsi="Arial" w:cs="Arial"/>
          <w:bCs w:val="0"/>
          <w:color w:val="auto"/>
          <w:sz w:val="22"/>
          <w:szCs w:val="22"/>
          <w:lang w:val="es-MX"/>
        </w:rPr>
        <w:t xml:space="preserve"> PROCEDIMIENTO PARA </w:t>
      </w:r>
      <w:r w:rsidR="00845515" w:rsidRPr="00E72B4C">
        <w:rPr>
          <w:rStyle w:val="Textoennegrita"/>
          <w:rFonts w:ascii="Arial" w:hAnsi="Arial" w:cs="Arial"/>
          <w:bCs w:val="0"/>
          <w:color w:val="auto"/>
          <w:sz w:val="22"/>
          <w:szCs w:val="22"/>
          <w:lang w:val="es-MX"/>
        </w:rPr>
        <w:t>LA GESTIÓN DE</w:t>
      </w:r>
      <w:r w:rsidR="00864636" w:rsidRPr="00E72B4C">
        <w:rPr>
          <w:rStyle w:val="Textoennegrita"/>
          <w:rFonts w:ascii="Arial" w:hAnsi="Arial" w:cs="Arial"/>
          <w:bCs w:val="0"/>
          <w:color w:val="auto"/>
          <w:sz w:val="22"/>
          <w:szCs w:val="22"/>
          <w:lang w:val="es-MX"/>
        </w:rPr>
        <w:t xml:space="preserve"> INFORMACION RESERVADA</w:t>
      </w:r>
      <w:bookmarkEnd w:id="24"/>
      <w:bookmarkEnd w:id="25"/>
    </w:p>
    <w:p w14:paraId="0A6D736D" w14:textId="77777777" w:rsidR="00864636" w:rsidRPr="00E72B4C" w:rsidRDefault="00DC71CB" w:rsidP="00200EC0">
      <w:pPr>
        <w:spacing w:line="276" w:lineRule="auto"/>
        <w:rPr>
          <w:rFonts w:ascii="Arial" w:hAnsi="Arial" w:cs="Arial"/>
          <w:lang w:val="es-MX"/>
        </w:rPr>
      </w:pPr>
      <w:r w:rsidRPr="00E72B4C">
        <w:rPr>
          <w:rFonts w:ascii="Arial" w:hAnsi="Arial" w:cs="Arial"/>
          <w:lang w:val="es-MX"/>
        </w:rPr>
        <w:t>El presente numeral establece el procedimiento para la gestión, análisis y respuesta de las solicitudes de acceso a la información, garantizando el cumplimiento de los principios de transparencia, acceso a la información pública y las disposiciones legales vigentes.</w:t>
      </w:r>
    </w:p>
    <w:p w14:paraId="23F1CBF4" w14:textId="77777777" w:rsidR="00E4317F" w:rsidRPr="00E72B4C" w:rsidRDefault="00E4317F" w:rsidP="00200EC0">
      <w:pPr>
        <w:spacing w:line="276" w:lineRule="auto"/>
        <w:rPr>
          <w:rFonts w:ascii="Arial" w:hAnsi="Arial" w:cs="Arial"/>
          <w:lang w:val="es-MX"/>
        </w:rPr>
      </w:pPr>
      <w:r w:rsidRPr="00E72B4C">
        <w:rPr>
          <w:rFonts w:ascii="Arial" w:hAnsi="Arial" w:cs="Arial"/>
          <w:lang w:val="es-MX"/>
        </w:rPr>
        <w:lastRenderedPageBreak/>
        <w:t>Las actividades descritas en este procedimiento serán desarrolladas por las dependencias competentes, el Servicio de Atención al Ciudadano y los servidores públicos responsables del trámite, según sus funciones.</w:t>
      </w:r>
    </w:p>
    <w:p w14:paraId="0E2A21B1" w14:textId="77777777" w:rsidR="00895721" w:rsidRPr="00E72B4C" w:rsidRDefault="00895721" w:rsidP="00200EC0">
      <w:pPr>
        <w:pStyle w:val="Ttulo2"/>
        <w:spacing w:line="276" w:lineRule="auto"/>
        <w:rPr>
          <w:rStyle w:val="Textoennegrita"/>
          <w:rFonts w:ascii="Arial" w:hAnsi="Arial" w:cs="Arial"/>
          <w:color w:val="auto"/>
          <w:sz w:val="22"/>
          <w:szCs w:val="22"/>
        </w:rPr>
      </w:pPr>
      <w:bookmarkStart w:id="26" w:name="_Toc228181886"/>
      <w:r w:rsidRPr="00E72B4C">
        <w:rPr>
          <w:rStyle w:val="Textoennegrita"/>
          <w:rFonts w:ascii="Arial" w:hAnsi="Arial" w:cs="Arial"/>
          <w:color w:val="auto"/>
          <w:sz w:val="22"/>
          <w:szCs w:val="22"/>
        </w:rPr>
        <w:t>8.1 Recepción de peticiones</w:t>
      </w:r>
      <w:bookmarkEnd w:id="26"/>
    </w:p>
    <w:p w14:paraId="015B32CF" w14:textId="77777777" w:rsidR="00895721" w:rsidRPr="00E72B4C" w:rsidRDefault="00DC71CB" w:rsidP="00200EC0">
      <w:pPr>
        <w:spacing w:line="276" w:lineRule="auto"/>
        <w:rPr>
          <w:rFonts w:ascii="Arial" w:hAnsi="Arial" w:cs="Arial"/>
          <w:lang w:val="es-MX"/>
        </w:rPr>
      </w:pPr>
      <w:r w:rsidRPr="00E72B4C">
        <w:rPr>
          <w:rFonts w:ascii="Arial" w:hAnsi="Arial" w:cs="Arial"/>
          <w:lang w:val="es-MX"/>
        </w:rPr>
        <w:t xml:space="preserve">Las solicitudes de acceso a la información </w:t>
      </w:r>
      <w:r w:rsidR="00E4317F" w:rsidRPr="00E72B4C">
        <w:rPr>
          <w:rFonts w:ascii="Arial" w:hAnsi="Arial" w:cs="Arial"/>
          <w:lang w:val="es-MX"/>
        </w:rPr>
        <w:t>serán</w:t>
      </w:r>
      <w:r w:rsidRPr="00E72B4C">
        <w:rPr>
          <w:rFonts w:ascii="Arial" w:hAnsi="Arial" w:cs="Arial"/>
          <w:lang w:val="es-MX"/>
        </w:rPr>
        <w:t xml:space="preserve"> recibidas a través de los canales oficiales dispuestos por la entidad.</w:t>
      </w:r>
      <w:r w:rsidR="00895721" w:rsidRPr="00E72B4C">
        <w:rPr>
          <w:rFonts w:ascii="Arial" w:hAnsi="Arial" w:cs="Arial"/>
          <w:lang w:val="es-MX"/>
        </w:rPr>
        <w:t>:</w:t>
      </w:r>
    </w:p>
    <w:p w14:paraId="22B8E8D2" w14:textId="77777777" w:rsidR="00895721" w:rsidRPr="00E72B4C" w:rsidRDefault="00895721" w:rsidP="00200EC0">
      <w:pPr>
        <w:pStyle w:val="Prrafodelista"/>
        <w:numPr>
          <w:ilvl w:val="0"/>
          <w:numId w:val="16"/>
        </w:numPr>
        <w:spacing w:line="276" w:lineRule="auto"/>
        <w:rPr>
          <w:rFonts w:ascii="Arial" w:hAnsi="Arial" w:cs="Arial"/>
          <w:lang w:val="es-CO"/>
        </w:rPr>
      </w:pPr>
      <w:r w:rsidRPr="00E72B4C">
        <w:rPr>
          <w:rFonts w:ascii="Arial" w:hAnsi="Arial" w:cs="Arial"/>
          <w:lang w:val="es-MX"/>
        </w:rPr>
        <w:t>Identificar el tipo de solicitud-eje temático: (petición, queja, reclamo, sugerencia o denuncia)</w:t>
      </w:r>
    </w:p>
    <w:p w14:paraId="2AC88DEB" w14:textId="77777777" w:rsidR="00895721" w:rsidRPr="00E72B4C" w:rsidRDefault="00895721" w:rsidP="00200EC0">
      <w:pPr>
        <w:pStyle w:val="Prrafodelista"/>
        <w:numPr>
          <w:ilvl w:val="0"/>
          <w:numId w:val="16"/>
        </w:numPr>
        <w:spacing w:line="276" w:lineRule="auto"/>
        <w:rPr>
          <w:rFonts w:ascii="Arial" w:hAnsi="Arial" w:cs="Arial"/>
          <w:lang w:val="es-CO"/>
        </w:rPr>
      </w:pPr>
      <w:r w:rsidRPr="00E72B4C">
        <w:rPr>
          <w:rFonts w:ascii="Arial" w:hAnsi="Arial" w:cs="Arial"/>
          <w:lang w:val="es-CO"/>
        </w:rPr>
        <w:t>Asignar número de radicado, fecha y hora de recepción</w:t>
      </w:r>
    </w:p>
    <w:p w14:paraId="6AF9363D" w14:textId="77777777" w:rsidR="00DC71CB" w:rsidRPr="00E72B4C" w:rsidRDefault="00DC71CB" w:rsidP="00E72B4C">
      <w:pPr>
        <w:spacing w:line="276" w:lineRule="auto"/>
        <w:rPr>
          <w:rFonts w:ascii="Arial" w:hAnsi="Arial" w:cs="Arial"/>
          <w:lang w:val="es-MX"/>
        </w:rPr>
      </w:pPr>
      <w:bookmarkStart w:id="27" w:name="_Toc216864916"/>
      <w:r w:rsidRPr="00E72B4C">
        <w:rPr>
          <w:rFonts w:ascii="Arial" w:hAnsi="Arial" w:cs="Arial"/>
          <w:lang w:val="es-MX"/>
        </w:rPr>
        <w:t>Una vez recibida la solicitud, esta deberá ser registrada y direccionada a la dependencia competente para su trámite.</w:t>
      </w:r>
    </w:p>
    <w:p w14:paraId="75A2BDC0" w14:textId="77777777" w:rsidR="00DC71CB" w:rsidRPr="00E72B4C" w:rsidRDefault="00DC71CB" w:rsidP="00E72B4C">
      <w:pPr>
        <w:spacing w:line="276" w:lineRule="auto"/>
        <w:rPr>
          <w:rFonts w:ascii="Arial" w:hAnsi="Arial" w:cs="Arial"/>
          <w:b/>
          <w:bCs/>
          <w:lang w:val="es-MX"/>
        </w:rPr>
      </w:pPr>
    </w:p>
    <w:p w14:paraId="7F567372" w14:textId="77777777" w:rsidR="001F3405" w:rsidRPr="00E72B4C" w:rsidRDefault="001F3405" w:rsidP="00200EC0">
      <w:pPr>
        <w:pStyle w:val="Ttulo2"/>
        <w:spacing w:line="276" w:lineRule="auto"/>
        <w:jc w:val="both"/>
        <w:rPr>
          <w:rFonts w:ascii="Arial" w:hAnsi="Arial" w:cs="Arial"/>
          <w:color w:val="auto"/>
          <w:sz w:val="22"/>
          <w:szCs w:val="22"/>
          <w:lang w:val="es-CO"/>
        </w:rPr>
      </w:pPr>
      <w:bookmarkStart w:id="28" w:name="_Toc228181887"/>
      <w:r w:rsidRPr="00E72B4C">
        <w:rPr>
          <w:rStyle w:val="Textoennegrita"/>
          <w:rFonts w:ascii="Arial" w:hAnsi="Arial" w:cs="Arial"/>
          <w:color w:val="auto"/>
          <w:sz w:val="22"/>
          <w:szCs w:val="22"/>
          <w:lang w:val="es-CO"/>
        </w:rPr>
        <w:t>8.</w:t>
      </w:r>
      <w:r w:rsidR="00860C75" w:rsidRPr="00E72B4C">
        <w:rPr>
          <w:rStyle w:val="Textoennegrita"/>
          <w:rFonts w:ascii="Arial" w:hAnsi="Arial" w:cs="Arial"/>
          <w:color w:val="auto"/>
          <w:sz w:val="22"/>
          <w:szCs w:val="22"/>
          <w:lang w:val="es-CO"/>
        </w:rPr>
        <w:t>2</w:t>
      </w:r>
      <w:r w:rsidRPr="00E72B4C">
        <w:rPr>
          <w:rStyle w:val="Textoennegrita"/>
          <w:rFonts w:ascii="Arial" w:hAnsi="Arial" w:cs="Arial"/>
          <w:color w:val="auto"/>
          <w:sz w:val="22"/>
          <w:szCs w:val="22"/>
          <w:lang w:val="es-CO"/>
        </w:rPr>
        <w:t>. Verificación de Medios y competencias</w:t>
      </w:r>
      <w:bookmarkEnd w:id="27"/>
      <w:bookmarkEnd w:id="28"/>
    </w:p>
    <w:p w14:paraId="3297D0A1" w14:textId="77777777" w:rsidR="001F3405" w:rsidRPr="00E72B4C" w:rsidRDefault="001F3405" w:rsidP="00200EC0">
      <w:pPr>
        <w:pStyle w:val="Ttulo3"/>
        <w:spacing w:line="276" w:lineRule="auto"/>
        <w:rPr>
          <w:rFonts w:ascii="Arial" w:hAnsi="Arial" w:cs="Arial"/>
          <w:b/>
          <w:color w:val="auto"/>
          <w:sz w:val="22"/>
          <w:szCs w:val="22"/>
          <w:lang w:val="es-MX"/>
        </w:rPr>
      </w:pPr>
      <w:r w:rsidRPr="00E72B4C">
        <w:rPr>
          <w:rFonts w:ascii="Arial" w:hAnsi="Arial" w:cs="Arial"/>
          <w:b/>
          <w:color w:val="auto"/>
          <w:sz w:val="22"/>
          <w:szCs w:val="22"/>
          <w:lang w:val="es-MX"/>
        </w:rPr>
        <w:t xml:space="preserve">          </w:t>
      </w:r>
    </w:p>
    <w:p w14:paraId="052B7FD7" w14:textId="77777777" w:rsidR="001F3405" w:rsidRPr="00E72B4C" w:rsidRDefault="001F3405" w:rsidP="00200EC0">
      <w:pPr>
        <w:pStyle w:val="Ttulo3"/>
        <w:spacing w:line="276" w:lineRule="auto"/>
        <w:jc w:val="both"/>
        <w:rPr>
          <w:rFonts w:ascii="Arial" w:hAnsi="Arial" w:cs="Arial"/>
          <w:b/>
          <w:color w:val="auto"/>
          <w:sz w:val="22"/>
          <w:szCs w:val="22"/>
          <w:lang w:val="es-MX"/>
        </w:rPr>
      </w:pPr>
      <w:bookmarkStart w:id="29" w:name="_Toc216864917"/>
      <w:bookmarkStart w:id="30" w:name="_Toc228181888"/>
      <w:r w:rsidRPr="00E72B4C">
        <w:rPr>
          <w:rFonts w:ascii="Arial" w:hAnsi="Arial" w:cs="Arial"/>
          <w:b/>
          <w:color w:val="auto"/>
          <w:sz w:val="22"/>
          <w:szCs w:val="22"/>
          <w:lang w:val="es-MX"/>
        </w:rPr>
        <w:t>8.</w:t>
      </w:r>
      <w:r w:rsidR="00860C75" w:rsidRPr="00E72B4C">
        <w:rPr>
          <w:rFonts w:ascii="Arial" w:hAnsi="Arial" w:cs="Arial"/>
          <w:b/>
          <w:color w:val="auto"/>
          <w:sz w:val="22"/>
          <w:szCs w:val="22"/>
          <w:lang w:val="es-MX"/>
        </w:rPr>
        <w:t>2</w:t>
      </w:r>
      <w:r w:rsidRPr="00E72B4C">
        <w:rPr>
          <w:rFonts w:ascii="Arial" w:hAnsi="Arial" w:cs="Arial"/>
          <w:b/>
          <w:color w:val="auto"/>
          <w:sz w:val="22"/>
          <w:szCs w:val="22"/>
          <w:lang w:val="es-MX"/>
        </w:rPr>
        <w:t>.</w:t>
      </w:r>
      <w:r w:rsidR="00895721" w:rsidRPr="00E72B4C">
        <w:rPr>
          <w:rFonts w:ascii="Arial" w:hAnsi="Arial" w:cs="Arial"/>
          <w:b/>
          <w:color w:val="auto"/>
          <w:sz w:val="22"/>
          <w:szCs w:val="22"/>
          <w:lang w:val="es-MX"/>
        </w:rPr>
        <w:t>1. Verificación</w:t>
      </w:r>
      <w:r w:rsidRPr="00E72B4C">
        <w:rPr>
          <w:rFonts w:ascii="Arial" w:hAnsi="Arial" w:cs="Arial"/>
          <w:b/>
          <w:color w:val="auto"/>
          <w:sz w:val="22"/>
          <w:szCs w:val="22"/>
          <w:lang w:val="es-MX"/>
        </w:rPr>
        <w:t xml:space="preserve"> de Medios</w:t>
      </w:r>
      <w:bookmarkEnd w:id="29"/>
      <w:bookmarkEnd w:id="30"/>
    </w:p>
    <w:p w14:paraId="70D41C4A" w14:textId="77777777" w:rsidR="001F3405" w:rsidRPr="00E72B4C" w:rsidRDefault="001F3405" w:rsidP="00200EC0">
      <w:pPr>
        <w:pStyle w:val="NormalWeb"/>
        <w:spacing w:line="276" w:lineRule="auto"/>
        <w:jc w:val="both"/>
        <w:rPr>
          <w:rFonts w:ascii="Arial" w:hAnsi="Arial" w:cs="Arial"/>
          <w:sz w:val="22"/>
          <w:szCs w:val="22"/>
          <w:lang w:val="es-MX"/>
        </w:rPr>
      </w:pPr>
      <w:r w:rsidRPr="00E72B4C">
        <w:rPr>
          <w:rFonts w:ascii="Arial" w:hAnsi="Arial" w:cs="Arial"/>
          <w:sz w:val="22"/>
          <w:szCs w:val="22"/>
          <w:lang w:val="es-MX"/>
        </w:rPr>
        <w:t xml:space="preserve">En esta etapa se valida que la </w:t>
      </w:r>
      <w:r w:rsidRPr="00E72B4C">
        <w:rPr>
          <w:rStyle w:val="Textoennegrita"/>
          <w:rFonts w:ascii="Arial" w:hAnsi="Arial" w:cs="Arial"/>
          <w:sz w:val="22"/>
          <w:szCs w:val="22"/>
          <w:lang w:val="es-MX"/>
        </w:rPr>
        <w:t>petición haya sido presentada a través de los canales oficialmente habilitados</w:t>
      </w:r>
      <w:r w:rsidRPr="00E72B4C">
        <w:rPr>
          <w:rFonts w:ascii="Arial" w:hAnsi="Arial" w:cs="Arial"/>
          <w:sz w:val="22"/>
          <w:szCs w:val="22"/>
          <w:lang w:val="es-MX"/>
        </w:rPr>
        <w:t xml:space="preserve"> por la Alcaldía Municipal de Armenia, tales como:</w:t>
      </w:r>
    </w:p>
    <w:p w14:paraId="144E4423" w14:textId="77777777" w:rsidR="001F3405" w:rsidRPr="00E72B4C" w:rsidRDefault="001F3405" w:rsidP="00200EC0">
      <w:pPr>
        <w:pStyle w:val="NormalWeb"/>
        <w:numPr>
          <w:ilvl w:val="0"/>
          <w:numId w:val="13"/>
        </w:numPr>
        <w:spacing w:line="276" w:lineRule="auto"/>
        <w:jc w:val="both"/>
        <w:rPr>
          <w:rFonts w:ascii="Arial" w:hAnsi="Arial" w:cs="Arial"/>
          <w:sz w:val="22"/>
          <w:szCs w:val="22"/>
          <w:lang w:val="es-MX"/>
        </w:rPr>
      </w:pPr>
      <w:r w:rsidRPr="00E72B4C">
        <w:rPr>
          <w:rFonts w:ascii="Arial" w:hAnsi="Arial" w:cs="Arial"/>
          <w:sz w:val="22"/>
          <w:szCs w:val="22"/>
          <w:lang w:val="es-MX"/>
        </w:rPr>
        <w:t>Ventanilla única: donde se recepciona</w:t>
      </w:r>
      <w:r w:rsidR="00DC71CB" w:rsidRPr="00E72B4C">
        <w:rPr>
          <w:rFonts w:ascii="Arial" w:hAnsi="Arial" w:cs="Arial"/>
          <w:sz w:val="22"/>
          <w:szCs w:val="22"/>
          <w:lang w:val="es-MX"/>
        </w:rPr>
        <w:t>rá</w:t>
      </w:r>
      <w:r w:rsidRPr="00E72B4C">
        <w:rPr>
          <w:rFonts w:ascii="Arial" w:hAnsi="Arial" w:cs="Arial"/>
          <w:sz w:val="22"/>
          <w:szCs w:val="22"/>
          <w:lang w:val="es-MX"/>
        </w:rPr>
        <w:t>n las PQRSD de forma física</w:t>
      </w:r>
    </w:p>
    <w:p w14:paraId="1998B2EE" w14:textId="77777777" w:rsidR="001F3405" w:rsidRPr="00E72B4C" w:rsidRDefault="001F3405" w:rsidP="00200EC0">
      <w:pPr>
        <w:pStyle w:val="NormalWeb"/>
        <w:numPr>
          <w:ilvl w:val="0"/>
          <w:numId w:val="13"/>
        </w:numPr>
        <w:spacing w:line="276" w:lineRule="auto"/>
        <w:jc w:val="both"/>
        <w:rPr>
          <w:rFonts w:ascii="Arial" w:hAnsi="Arial" w:cs="Arial"/>
          <w:sz w:val="22"/>
          <w:szCs w:val="22"/>
          <w:lang w:val="es-MX"/>
        </w:rPr>
      </w:pPr>
      <w:r w:rsidRPr="00E72B4C">
        <w:rPr>
          <w:rFonts w:ascii="Arial" w:hAnsi="Arial" w:cs="Arial"/>
          <w:sz w:val="22"/>
          <w:szCs w:val="22"/>
          <w:lang w:val="es-MX"/>
        </w:rPr>
        <w:t>Correo electrónico institucional dispuesto para la recepción de solicitudes (</w:t>
      </w:r>
      <w:hyperlink r:id="rId9" w:history="1">
        <w:r w:rsidRPr="00E72B4C">
          <w:rPr>
            <w:rStyle w:val="Hipervnculo"/>
            <w:rFonts w:ascii="Arial" w:eastAsiaTheme="minorEastAsia" w:hAnsi="Arial" w:cs="Arial"/>
            <w:color w:val="auto"/>
            <w:sz w:val="22"/>
            <w:szCs w:val="22"/>
            <w:lang w:val="es-MX"/>
          </w:rPr>
          <w:t>servicioalcliente@armenia.gov.co</w:t>
        </w:r>
      </w:hyperlink>
      <w:r w:rsidRPr="00E72B4C">
        <w:rPr>
          <w:rStyle w:val="Hipervnculo"/>
          <w:rFonts w:ascii="Arial" w:eastAsiaTheme="minorEastAsia" w:hAnsi="Arial" w:cs="Arial"/>
          <w:color w:val="auto"/>
          <w:sz w:val="22"/>
          <w:szCs w:val="22"/>
          <w:lang w:val="es-MX"/>
        </w:rPr>
        <w:t>)</w:t>
      </w:r>
    </w:p>
    <w:p w14:paraId="1215217E" w14:textId="77777777" w:rsidR="001F3405" w:rsidRPr="00E72B4C" w:rsidRDefault="001F3405" w:rsidP="00200EC0">
      <w:pPr>
        <w:pStyle w:val="NormalWeb"/>
        <w:numPr>
          <w:ilvl w:val="0"/>
          <w:numId w:val="13"/>
        </w:numPr>
        <w:spacing w:line="276" w:lineRule="auto"/>
        <w:jc w:val="both"/>
        <w:rPr>
          <w:rFonts w:ascii="Arial" w:hAnsi="Arial" w:cs="Arial"/>
          <w:sz w:val="22"/>
          <w:szCs w:val="22"/>
          <w:lang w:val="es-MX"/>
        </w:rPr>
      </w:pPr>
      <w:r w:rsidRPr="00E72B4C">
        <w:rPr>
          <w:rFonts w:ascii="Arial" w:hAnsi="Arial" w:cs="Arial"/>
          <w:sz w:val="22"/>
          <w:szCs w:val="22"/>
          <w:lang w:val="es-MX"/>
        </w:rPr>
        <w:t>Página web (www.armenia.gov.co)</w:t>
      </w:r>
    </w:p>
    <w:p w14:paraId="4FB287C2" w14:textId="77777777" w:rsidR="001F3405" w:rsidRPr="00E72B4C" w:rsidRDefault="001F3405" w:rsidP="00200EC0">
      <w:pPr>
        <w:pStyle w:val="NormalWeb"/>
        <w:spacing w:line="276" w:lineRule="auto"/>
        <w:jc w:val="both"/>
        <w:rPr>
          <w:rFonts w:ascii="Arial" w:hAnsi="Arial" w:cs="Arial"/>
          <w:sz w:val="22"/>
          <w:szCs w:val="22"/>
          <w:lang w:val="es-MX"/>
        </w:rPr>
      </w:pPr>
      <w:r w:rsidRPr="00E72B4C">
        <w:rPr>
          <w:rFonts w:ascii="Arial" w:hAnsi="Arial" w:cs="Arial"/>
          <w:sz w:val="22"/>
          <w:szCs w:val="22"/>
          <w:lang w:val="es-MX"/>
        </w:rPr>
        <w:t xml:space="preserve">Asimismo, se verifica que la solicitud </w:t>
      </w:r>
      <w:r w:rsidRPr="00E72B4C">
        <w:rPr>
          <w:rStyle w:val="Textoennegrita"/>
          <w:rFonts w:ascii="Arial" w:hAnsi="Arial" w:cs="Arial"/>
          <w:b w:val="0"/>
          <w:sz w:val="22"/>
          <w:szCs w:val="22"/>
          <w:lang w:val="es-MX"/>
        </w:rPr>
        <w:t>contenga información mínima suficiente</w:t>
      </w:r>
      <w:r w:rsidRPr="00E72B4C">
        <w:rPr>
          <w:rFonts w:ascii="Arial" w:hAnsi="Arial" w:cs="Arial"/>
          <w:sz w:val="22"/>
          <w:szCs w:val="22"/>
          <w:lang w:val="es-MX"/>
        </w:rPr>
        <w:t xml:space="preserve"> que permita su análisis y trámite, tales como:</w:t>
      </w:r>
    </w:p>
    <w:p w14:paraId="0F0F0508" w14:textId="77777777" w:rsidR="001F3405" w:rsidRPr="00E72B4C" w:rsidRDefault="001F3405" w:rsidP="00200EC0">
      <w:pPr>
        <w:pStyle w:val="NormalWeb"/>
        <w:numPr>
          <w:ilvl w:val="0"/>
          <w:numId w:val="14"/>
        </w:numPr>
        <w:spacing w:line="276" w:lineRule="auto"/>
        <w:jc w:val="both"/>
        <w:rPr>
          <w:rFonts w:ascii="Arial" w:hAnsi="Arial" w:cs="Arial"/>
          <w:sz w:val="22"/>
          <w:szCs w:val="22"/>
          <w:lang w:val="es-MX"/>
        </w:rPr>
      </w:pPr>
      <w:r w:rsidRPr="00E72B4C">
        <w:rPr>
          <w:rFonts w:ascii="Arial" w:hAnsi="Arial" w:cs="Arial"/>
          <w:sz w:val="22"/>
          <w:szCs w:val="22"/>
          <w:lang w:val="es-MX"/>
        </w:rPr>
        <w:t>Descripción clara, concreta y comprensible de los hechos.</w:t>
      </w:r>
    </w:p>
    <w:p w14:paraId="4E40B86E" w14:textId="77777777" w:rsidR="001F3405" w:rsidRPr="00E72B4C" w:rsidRDefault="001F3405" w:rsidP="00200EC0">
      <w:pPr>
        <w:pStyle w:val="NormalWeb"/>
        <w:numPr>
          <w:ilvl w:val="0"/>
          <w:numId w:val="14"/>
        </w:numPr>
        <w:spacing w:line="276" w:lineRule="auto"/>
        <w:jc w:val="both"/>
        <w:rPr>
          <w:rFonts w:ascii="Arial" w:hAnsi="Arial" w:cs="Arial"/>
          <w:sz w:val="22"/>
          <w:szCs w:val="22"/>
          <w:lang w:val="es-MX"/>
        </w:rPr>
      </w:pPr>
      <w:r w:rsidRPr="00E72B4C">
        <w:rPr>
          <w:rFonts w:ascii="Arial" w:hAnsi="Arial" w:cs="Arial"/>
          <w:sz w:val="22"/>
          <w:szCs w:val="22"/>
          <w:lang w:val="es-MX"/>
        </w:rPr>
        <w:t>Identificación del asunto, dependencia o funcionario presuntamente involucrado.</w:t>
      </w:r>
    </w:p>
    <w:p w14:paraId="23F03A77" w14:textId="77777777" w:rsidR="001F3405" w:rsidRPr="00E72B4C" w:rsidRDefault="001F3405" w:rsidP="00200EC0">
      <w:pPr>
        <w:pStyle w:val="NormalWeb"/>
        <w:numPr>
          <w:ilvl w:val="0"/>
          <w:numId w:val="14"/>
        </w:numPr>
        <w:spacing w:line="276" w:lineRule="auto"/>
        <w:jc w:val="both"/>
        <w:rPr>
          <w:rFonts w:ascii="Arial" w:hAnsi="Arial" w:cs="Arial"/>
          <w:sz w:val="22"/>
          <w:szCs w:val="22"/>
          <w:lang w:val="es-MX"/>
        </w:rPr>
      </w:pPr>
      <w:r w:rsidRPr="00E72B4C">
        <w:rPr>
          <w:rFonts w:ascii="Arial" w:hAnsi="Arial" w:cs="Arial"/>
          <w:sz w:val="22"/>
          <w:szCs w:val="22"/>
          <w:lang w:val="es-MX"/>
        </w:rPr>
        <w:t>Lugar y, de ser posible, fecha de ocurrencia de los hechos.</w:t>
      </w:r>
    </w:p>
    <w:p w14:paraId="51FFAD4A" w14:textId="77777777" w:rsidR="001F3405" w:rsidRPr="00E72B4C" w:rsidRDefault="001F3405" w:rsidP="00200EC0">
      <w:pPr>
        <w:pStyle w:val="NormalWeb"/>
        <w:numPr>
          <w:ilvl w:val="0"/>
          <w:numId w:val="14"/>
        </w:numPr>
        <w:spacing w:line="276" w:lineRule="auto"/>
        <w:jc w:val="both"/>
        <w:rPr>
          <w:rFonts w:ascii="Arial" w:hAnsi="Arial" w:cs="Arial"/>
          <w:sz w:val="22"/>
          <w:szCs w:val="22"/>
          <w:lang w:val="es-MX"/>
        </w:rPr>
      </w:pPr>
      <w:r w:rsidRPr="00E72B4C">
        <w:rPr>
          <w:rFonts w:ascii="Arial" w:hAnsi="Arial" w:cs="Arial"/>
          <w:sz w:val="22"/>
          <w:szCs w:val="22"/>
          <w:lang w:val="es-MX"/>
        </w:rPr>
        <w:t>Elementos probatorios o indicios que permitan adelantar actuaciones administrativas, cuando aplique.</w:t>
      </w:r>
    </w:p>
    <w:p w14:paraId="58A7C35A" w14:textId="77777777" w:rsidR="001F3405" w:rsidRPr="00E72B4C" w:rsidRDefault="001F3405" w:rsidP="00200EC0">
      <w:pPr>
        <w:pStyle w:val="NormalWeb"/>
        <w:spacing w:line="276" w:lineRule="auto"/>
        <w:jc w:val="both"/>
        <w:rPr>
          <w:rFonts w:ascii="Arial" w:hAnsi="Arial" w:cs="Arial"/>
          <w:sz w:val="22"/>
          <w:szCs w:val="22"/>
          <w:lang w:val="es-MX"/>
        </w:rPr>
      </w:pPr>
    </w:p>
    <w:p w14:paraId="36FE3ADF" w14:textId="77777777" w:rsidR="001F3405" w:rsidRPr="00E72B4C" w:rsidRDefault="001F3405" w:rsidP="00200EC0">
      <w:pPr>
        <w:pStyle w:val="Ttulo3"/>
        <w:spacing w:line="276" w:lineRule="auto"/>
        <w:jc w:val="both"/>
        <w:rPr>
          <w:rFonts w:ascii="Arial" w:hAnsi="Arial" w:cs="Arial"/>
          <w:b/>
          <w:color w:val="auto"/>
          <w:sz w:val="22"/>
          <w:szCs w:val="22"/>
          <w:lang w:val="es-MX"/>
        </w:rPr>
      </w:pPr>
      <w:bookmarkStart w:id="31" w:name="_Toc216864918"/>
      <w:bookmarkStart w:id="32" w:name="_Toc228181889"/>
      <w:r w:rsidRPr="00E72B4C">
        <w:rPr>
          <w:rFonts w:ascii="Arial" w:hAnsi="Arial" w:cs="Arial"/>
          <w:b/>
          <w:color w:val="auto"/>
          <w:sz w:val="22"/>
          <w:szCs w:val="22"/>
          <w:lang w:val="es-MX"/>
        </w:rPr>
        <w:lastRenderedPageBreak/>
        <w:t>8.</w:t>
      </w:r>
      <w:r w:rsidR="00860C75" w:rsidRPr="00E72B4C">
        <w:rPr>
          <w:rFonts w:ascii="Arial" w:hAnsi="Arial" w:cs="Arial"/>
          <w:b/>
          <w:color w:val="auto"/>
          <w:sz w:val="22"/>
          <w:szCs w:val="22"/>
          <w:lang w:val="es-MX"/>
        </w:rPr>
        <w:t>2</w:t>
      </w:r>
      <w:r w:rsidRPr="00E72B4C">
        <w:rPr>
          <w:rFonts w:ascii="Arial" w:hAnsi="Arial" w:cs="Arial"/>
          <w:b/>
          <w:color w:val="auto"/>
          <w:sz w:val="22"/>
          <w:szCs w:val="22"/>
          <w:lang w:val="es-MX"/>
        </w:rPr>
        <w:t>.2. Verificación de Competencias</w:t>
      </w:r>
      <w:bookmarkEnd w:id="31"/>
      <w:bookmarkEnd w:id="32"/>
    </w:p>
    <w:p w14:paraId="52255B6C" w14:textId="77777777" w:rsidR="001F3405" w:rsidRPr="00E72B4C" w:rsidRDefault="001F3405" w:rsidP="00200EC0">
      <w:pPr>
        <w:pStyle w:val="NormalWeb"/>
        <w:spacing w:line="276" w:lineRule="auto"/>
        <w:jc w:val="both"/>
        <w:rPr>
          <w:rFonts w:ascii="Arial" w:hAnsi="Arial" w:cs="Arial"/>
          <w:sz w:val="22"/>
          <w:szCs w:val="22"/>
          <w:lang w:val="es-MX"/>
        </w:rPr>
      </w:pPr>
      <w:r w:rsidRPr="00E72B4C">
        <w:rPr>
          <w:rFonts w:ascii="Arial" w:hAnsi="Arial" w:cs="Arial"/>
          <w:sz w:val="22"/>
          <w:szCs w:val="22"/>
          <w:lang w:val="es-MX"/>
        </w:rPr>
        <w:t xml:space="preserve">Una vez </w:t>
      </w:r>
      <w:proofErr w:type="spellStart"/>
      <w:r w:rsidRPr="00E72B4C">
        <w:rPr>
          <w:rFonts w:ascii="Arial" w:hAnsi="Arial" w:cs="Arial"/>
          <w:sz w:val="22"/>
          <w:szCs w:val="22"/>
          <w:lang w:val="es-MX"/>
        </w:rPr>
        <w:t>recepcionada</w:t>
      </w:r>
      <w:proofErr w:type="spellEnd"/>
      <w:r w:rsidRPr="00E72B4C">
        <w:rPr>
          <w:rFonts w:ascii="Arial" w:hAnsi="Arial" w:cs="Arial"/>
          <w:sz w:val="22"/>
          <w:szCs w:val="22"/>
          <w:lang w:val="es-MX"/>
        </w:rPr>
        <w:t xml:space="preserve"> la PQRSD, se procede a verificar si la </w:t>
      </w:r>
      <w:r w:rsidRPr="00E72B4C">
        <w:rPr>
          <w:rStyle w:val="Textoennegrita"/>
          <w:rFonts w:ascii="Arial" w:hAnsi="Arial" w:cs="Arial"/>
          <w:b w:val="0"/>
          <w:sz w:val="22"/>
          <w:szCs w:val="22"/>
          <w:lang w:val="es-MX"/>
        </w:rPr>
        <w:t>Alcaldía Municipal de Armenia es competente</w:t>
      </w:r>
      <w:r w:rsidRPr="00E72B4C">
        <w:rPr>
          <w:rFonts w:ascii="Arial" w:hAnsi="Arial" w:cs="Arial"/>
          <w:b/>
          <w:sz w:val="22"/>
          <w:szCs w:val="22"/>
          <w:lang w:val="es-MX"/>
        </w:rPr>
        <w:t xml:space="preserve"> </w:t>
      </w:r>
      <w:r w:rsidRPr="00E72B4C">
        <w:rPr>
          <w:rFonts w:ascii="Arial" w:hAnsi="Arial" w:cs="Arial"/>
          <w:sz w:val="22"/>
          <w:szCs w:val="22"/>
          <w:lang w:val="es-MX"/>
        </w:rPr>
        <w:t>para conocer y tramitar la petición de información reservada, de acuerdo con:</w:t>
      </w:r>
    </w:p>
    <w:p w14:paraId="7E3112FA" w14:textId="77777777" w:rsidR="001F3405" w:rsidRPr="00E72B4C" w:rsidRDefault="001F3405" w:rsidP="00200EC0">
      <w:pPr>
        <w:pStyle w:val="NormalWeb"/>
        <w:numPr>
          <w:ilvl w:val="0"/>
          <w:numId w:val="15"/>
        </w:numPr>
        <w:spacing w:line="276" w:lineRule="auto"/>
        <w:jc w:val="both"/>
        <w:rPr>
          <w:rFonts w:ascii="Arial" w:hAnsi="Arial" w:cs="Arial"/>
          <w:sz w:val="22"/>
          <w:szCs w:val="22"/>
          <w:lang w:val="es-MX"/>
        </w:rPr>
      </w:pPr>
      <w:r w:rsidRPr="00E72B4C">
        <w:rPr>
          <w:rFonts w:ascii="Arial" w:hAnsi="Arial" w:cs="Arial"/>
          <w:sz w:val="22"/>
          <w:szCs w:val="22"/>
          <w:lang w:val="es-MX"/>
        </w:rPr>
        <w:t>Las funciones legales y reglamentarias asignadas al municipio.</w:t>
      </w:r>
    </w:p>
    <w:p w14:paraId="3BB1EB5E" w14:textId="77777777" w:rsidR="001F3405" w:rsidRPr="00E72B4C" w:rsidRDefault="001F3405" w:rsidP="00200EC0">
      <w:pPr>
        <w:pStyle w:val="NormalWeb"/>
        <w:numPr>
          <w:ilvl w:val="0"/>
          <w:numId w:val="15"/>
        </w:numPr>
        <w:spacing w:line="276" w:lineRule="auto"/>
        <w:jc w:val="both"/>
        <w:rPr>
          <w:rFonts w:ascii="Arial" w:hAnsi="Arial" w:cs="Arial"/>
          <w:sz w:val="22"/>
          <w:szCs w:val="22"/>
          <w:lang w:val="es-MX"/>
        </w:rPr>
      </w:pPr>
      <w:r w:rsidRPr="00E72B4C">
        <w:rPr>
          <w:rFonts w:ascii="Arial" w:hAnsi="Arial" w:cs="Arial"/>
          <w:sz w:val="22"/>
          <w:szCs w:val="22"/>
          <w:lang w:val="es-MX"/>
        </w:rPr>
        <w:t>La estructura orgánica y manual de funciones de la entidad.</w:t>
      </w:r>
    </w:p>
    <w:p w14:paraId="339F5A61" w14:textId="77777777" w:rsidR="001F3405" w:rsidRPr="00E72B4C" w:rsidRDefault="001F3405" w:rsidP="00200EC0">
      <w:pPr>
        <w:pStyle w:val="NormalWeb"/>
        <w:numPr>
          <w:ilvl w:val="0"/>
          <w:numId w:val="15"/>
        </w:numPr>
        <w:spacing w:line="276" w:lineRule="auto"/>
        <w:jc w:val="both"/>
        <w:rPr>
          <w:rFonts w:ascii="Arial" w:hAnsi="Arial" w:cs="Arial"/>
          <w:sz w:val="22"/>
          <w:szCs w:val="22"/>
          <w:lang w:val="es-MX"/>
        </w:rPr>
      </w:pPr>
      <w:r w:rsidRPr="00E72B4C">
        <w:rPr>
          <w:rFonts w:ascii="Arial" w:hAnsi="Arial" w:cs="Arial"/>
          <w:sz w:val="22"/>
          <w:szCs w:val="22"/>
          <w:lang w:val="es-MX"/>
        </w:rPr>
        <w:t>La naturaleza del asunto planteado (administrativo, disciplinario, fiscal, urbanístico, social, entre otros).</w:t>
      </w:r>
    </w:p>
    <w:p w14:paraId="035AFDEE" w14:textId="77777777" w:rsidR="001B3648" w:rsidRPr="00E72B4C" w:rsidRDefault="00E15B2A" w:rsidP="00200EC0">
      <w:pPr>
        <w:pStyle w:val="NormalWeb"/>
        <w:spacing w:line="276" w:lineRule="auto"/>
        <w:jc w:val="both"/>
        <w:rPr>
          <w:rFonts w:ascii="Arial" w:hAnsi="Arial" w:cs="Arial"/>
          <w:sz w:val="22"/>
          <w:szCs w:val="22"/>
          <w:lang w:val="es-MX"/>
        </w:rPr>
      </w:pPr>
      <w:r w:rsidRPr="00E72B4C">
        <w:rPr>
          <w:rFonts w:ascii="Arial" w:hAnsi="Arial" w:cs="Arial"/>
          <w:sz w:val="22"/>
          <w:szCs w:val="22"/>
          <w:lang w:val="es-MX"/>
        </w:rPr>
        <w:t xml:space="preserve">Cuando la petición sobre información reservada </w:t>
      </w:r>
      <w:r w:rsidR="001B3648" w:rsidRPr="00E72B4C">
        <w:rPr>
          <w:rStyle w:val="Textoennegrita"/>
          <w:rFonts w:ascii="Arial" w:hAnsi="Arial" w:cs="Arial"/>
          <w:b w:val="0"/>
          <w:sz w:val="22"/>
          <w:szCs w:val="22"/>
          <w:lang w:val="es-MX"/>
        </w:rPr>
        <w:t>sea de competencia de la Alcaldía</w:t>
      </w:r>
      <w:r w:rsidR="001B3648" w:rsidRPr="00E72B4C">
        <w:rPr>
          <w:rFonts w:ascii="Arial" w:hAnsi="Arial" w:cs="Arial"/>
          <w:sz w:val="22"/>
          <w:szCs w:val="22"/>
          <w:lang w:val="es-MX"/>
        </w:rPr>
        <w:t>, esta será asignada a la dependencia responsable para su análisis y gestión correspondiente, garantizando la reserva de la identidad del peticionario.</w:t>
      </w:r>
    </w:p>
    <w:p w14:paraId="54CC39E6" w14:textId="77777777" w:rsidR="001B3648" w:rsidRPr="00E72B4C" w:rsidRDefault="001B3648" w:rsidP="00200EC0">
      <w:pPr>
        <w:pStyle w:val="NormalWeb"/>
        <w:spacing w:line="276" w:lineRule="auto"/>
        <w:jc w:val="both"/>
        <w:rPr>
          <w:rFonts w:ascii="Arial" w:hAnsi="Arial" w:cs="Arial"/>
          <w:sz w:val="22"/>
          <w:szCs w:val="22"/>
          <w:lang w:val="es-MX"/>
        </w:rPr>
      </w:pPr>
      <w:r w:rsidRPr="00E72B4C">
        <w:rPr>
          <w:rFonts w:ascii="Arial" w:hAnsi="Arial" w:cs="Arial"/>
          <w:sz w:val="22"/>
          <w:szCs w:val="22"/>
          <w:lang w:val="es-MX"/>
        </w:rPr>
        <w:t xml:space="preserve">Si se determina que la solicitud </w:t>
      </w:r>
      <w:r w:rsidRPr="00E72B4C">
        <w:rPr>
          <w:rStyle w:val="Textoennegrita"/>
          <w:rFonts w:ascii="Arial" w:hAnsi="Arial" w:cs="Arial"/>
          <w:sz w:val="22"/>
          <w:szCs w:val="22"/>
          <w:lang w:val="es-MX"/>
        </w:rPr>
        <w:t>no es competencia de la Alcaldía Municipal de Armenia</w:t>
      </w:r>
      <w:r w:rsidRPr="00E72B4C">
        <w:rPr>
          <w:rFonts w:ascii="Arial" w:hAnsi="Arial" w:cs="Arial"/>
          <w:b/>
          <w:sz w:val="22"/>
          <w:szCs w:val="22"/>
          <w:lang w:val="es-MX"/>
        </w:rPr>
        <w:t xml:space="preserve">, </w:t>
      </w:r>
      <w:r w:rsidRPr="00E72B4C">
        <w:rPr>
          <w:rFonts w:ascii="Arial" w:hAnsi="Arial" w:cs="Arial"/>
          <w:sz w:val="22"/>
          <w:szCs w:val="22"/>
          <w:lang w:val="es-MX"/>
        </w:rPr>
        <w:t>se realizará la remisión a la entidad u organismo competente, de conformidad con lo establecido en el artículo 21 de la Ley 1755 de 2015, dejando registro de dicha actuación en el sistema correspondiente.</w:t>
      </w:r>
    </w:p>
    <w:p w14:paraId="39D60D5D" w14:textId="77777777" w:rsidR="008563B5" w:rsidRPr="00E72B4C" w:rsidRDefault="008563B5" w:rsidP="00200EC0">
      <w:pPr>
        <w:pStyle w:val="Ttulo2"/>
        <w:spacing w:line="276" w:lineRule="auto"/>
        <w:jc w:val="both"/>
        <w:rPr>
          <w:rStyle w:val="Textoennegrita"/>
          <w:rFonts w:ascii="Arial" w:hAnsi="Arial" w:cs="Arial"/>
          <w:color w:val="auto"/>
          <w:sz w:val="22"/>
          <w:szCs w:val="22"/>
          <w:lang w:val="es-CO"/>
        </w:rPr>
      </w:pPr>
      <w:bookmarkStart w:id="33" w:name="_Toc216864920"/>
      <w:bookmarkStart w:id="34" w:name="_Toc228181890"/>
      <w:r w:rsidRPr="00E72B4C">
        <w:rPr>
          <w:rStyle w:val="Textoennegrita"/>
          <w:rFonts w:ascii="Arial" w:hAnsi="Arial" w:cs="Arial"/>
          <w:color w:val="auto"/>
          <w:sz w:val="22"/>
          <w:szCs w:val="22"/>
        </w:rPr>
        <w:t>8.</w:t>
      </w:r>
      <w:r w:rsidRPr="00E72B4C">
        <w:rPr>
          <w:rStyle w:val="Textoennegrita"/>
          <w:rFonts w:ascii="Arial" w:hAnsi="Arial" w:cs="Arial"/>
          <w:color w:val="auto"/>
          <w:sz w:val="22"/>
          <w:szCs w:val="22"/>
          <w:lang w:val="es-CO"/>
        </w:rPr>
        <w:t>3. Clasificación y priorización</w:t>
      </w:r>
      <w:bookmarkEnd w:id="33"/>
      <w:bookmarkEnd w:id="34"/>
    </w:p>
    <w:p w14:paraId="63CB7656" w14:textId="77777777" w:rsidR="006D7B6E" w:rsidRPr="00E72B4C" w:rsidRDefault="006D7B6E" w:rsidP="00200EC0">
      <w:pPr>
        <w:spacing w:line="276" w:lineRule="auto"/>
        <w:rPr>
          <w:rFonts w:ascii="Arial" w:hAnsi="Arial" w:cs="Arial"/>
          <w:lang w:val="es-CO"/>
        </w:rPr>
      </w:pPr>
    </w:p>
    <w:p w14:paraId="0F879B02" w14:textId="77777777" w:rsidR="007023E4" w:rsidRPr="00E72B4C" w:rsidRDefault="007023E4" w:rsidP="00200EC0">
      <w:pPr>
        <w:pStyle w:val="Ttulo2"/>
        <w:spacing w:line="276" w:lineRule="auto"/>
        <w:jc w:val="both"/>
        <w:rPr>
          <w:rStyle w:val="Textoennegrita"/>
          <w:rFonts w:ascii="Arial" w:hAnsi="Arial" w:cs="Arial"/>
          <w:color w:val="auto"/>
          <w:sz w:val="22"/>
          <w:szCs w:val="22"/>
        </w:rPr>
      </w:pPr>
      <w:bookmarkStart w:id="35" w:name="_Toc228181891"/>
      <w:r w:rsidRPr="00E72B4C">
        <w:rPr>
          <w:rStyle w:val="Textoennegrita"/>
          <w:rFonts w:ascii="Arial" w:hAnsi="Arial" w:cs="Arial"/>
          <w:color w:val="auto"/>
          <w:sz w:val="22"/>
          <w:szCs w:val="22"/>
        </w:rPr>
        <w:t>8.3.1 Clasificación</w:t>
      </w:r>
      <w:bookmarkEnd w:id="35"/>
    </w:p>
    <w:p w14:paraId="6052666E" w14:textId="77777777" w:rsidR="00DC71CB" w:rsidRPr="00E72B4C" w:rsidRDefault="00DC71CB" w:rsidP="00200EC0">
      <w:pPr>
        <w:pStyle w:val="NormalWeb"/>
        <w:spacing w:line="276" w:lineRule="auto"/>
        <w:jc w:val="both"/>
        <w:rPr>
          <w:rFonts w:ascii="Arial" w:hAnsi="Arial" w:cs="Arial"/>
          <w:sz w:val="22"/>
          <w:szCs w:val="22"/>
          <w:lang w:val="es-MX"/>
        </w:rPr>
      </w:pPr>
      <w:r w:rsidRPr="00E72B4C">
        <w:rPr>
          <w:rFonts w:ascii="Arial" w:hAnsi="Arial" w:cs="Arial"/>
          <w:sz w:val="22"/>
          <w:szCs w:val="22"/>
          <w:lang w:val="es-MX"/>
        </w:rPr>
        <w:t>Para efectos del presente protocolo, la clasificación de la información se realizará conforme a lo establecido en el marco normativo vigente, identificando si la información solicitada corresponde a información pública, reservada o clasificada.</w:t>
      </w:r>
    </w:p>
    <w:p w14:paraId="54306778" w14:textId="77777777" w:rsidR="00394519" w:rsidRPr="00E72B4C" w:rsidRDefault="00DC71CB" w:rsidP="00200EC0">
      <w:pPr>
        <w:pStyle w:val="NormalWeb"/>
        <w:spacing w:line="276" w:lineRule="auto"/>
        <w:jc w:val="both"/>
        <w:rPr>
          <w:rFonts w:ascii="Arial" w:hAnsi="Arial" w:cs="Arial"/>
          <w:sz w:val="22"/>
          <w:szCs w:val="22"/>
          <w:lang w:val="es-MX"/>
        </w:rPr>
      </w:pPr>
      <w:r w:rsidRPr="00E72B4C">
        <w:rPr>
          <w:rFonts w:ascii="Arial" w:hAnsi="Arial" w:cs="Arial"/>
          <w:sz w:val="22"/>
          <w:szCs w:val="22"/>
          <w:lang w:val="es-MX"/>
        </w:rPr>
        <w:t>Esta clasificación tiene como finalidad orientar el análisis descrito en el numeral 8.4 y permitir la toma de decisiones frente a la procedencia de la solicitud.</w:t>
      </w:r>
    </w:p>
    <w:p w14:paraId="5FFE5ACE" w14:textId="77777777" w:rsidR="00394519" w:rsidRPr="00E72B4C" w:rsidRDefault="00394519" w:rsidP="00200EC0">
      <w:pPr>
        <w:pStyle w:val="NormalWeb"/>
        <w:spacing w:line="276" w:lineRule="auto"/>
        <w:jc w:val="both"/>
        <w:rPr>
          <w:rFonts w:ascii="Arial" w:hAnsi="Arial" w:cs="Arial"/>
          <w:sz w:val="22"/>
          <w:szCs w:val="22"/>
          <w:lang w:val="es-MX"/>
        </w:rPr>
      </w:pPr>
      <w:r w:rsidRPr="00E72B4C">
        <w:rPr>
          <w:rFonts w:ascii="Arial" w:hAnsi="Arial" w:cs="Arial"/>
          <w:sz w:val="22"/>
          <w:szCs w:val="22"/>
          <w:lang w:val="es-MX"/>
        </w:rPr>
        <w:t>Para ello, cada dependencia debe contar con servidores públicos idóneos y debidamente capacitados, encargados de realizar el análisis técnico y jurídico correspondiente para determinar la clasificación adecuada de la información solicitada. Asimismo, estos funcionarios deberán emitir las respuestas respectivas conforme a los procedimientos establecidos, garantizando el cumplimiento de las pautas y lineamientos de seguridad de la información, la normatividad legal vigente y las disposiciones relacionadas con la protección de datos personales.</w:t>
      </w:r>
      <w:r w:rsidR="00A81A8E" w:rsidRPr="00E72B4C">
        <w:rPr>
          <w:rFonts w:ascii="Arial" w:hAnsi="Arial" w:cs="Arial"/>
          <w:sz w:val="22"/>
          <w:szCs w:val="22"/>
          <w:lang w:val="es-MX"/>
        </w:rPr>
        <w:t xml:space="preserve"> </w:t>
      </w:r>
      <w:r w:rsidR="00ED7352" w:rsidRPr="00E72B4C">
        <w:rPr>
          <w:rFonts w:ascii="Arial" w:hAnsi="Arial" w:cs="Arial"/>
          <w:sz w:val="22"/>
          <w:szCs w:val="22"/>
          <w:lang w:val="es-MX"/>
        </w:rPr>
        <w:t>estas</w:t>
      </w:r>
      <w:r w:rsidR="00A81A8E" w:rsidRPr="00E72B4C">
        <w:rPr>
          <w:rFonts w:ascii="Arial" w:hAnsi="Arial" w:cs="Arial"/>
          <w:sz w:val="22"/>
          <w:szCs w:val="22"/>
          <w:lang w:val="es-MX"/>
        </w:rPr>
        <w:t xml:space="preserve"> son algun</w:t>
      </w:r>
      <w:r w:rsidR="00ED7352" w:rsidRPr="00E72B4C">
        <w:rPr>
          <w:rFonts w:ascii="Arial" w:hAnsi="Arial" w:cs="Arial"/>
          <w:sz w:val="22"/>
          <w:szCs w:val="22"/>
          <w:lang w:val="es-MX"/>
        </w:rPr>
        <w:t>a</w:t>
      </w:r>
      <w:r w:rsidR="00A81A8E" w:rsidRPr="00E72B4C">
        <w:rPr>
          <w:rFonts w:ascii="Arial" w:hAnsi="Arial" w:cs="Arial"/>
          <w:sz w:val="22"/>
          <w:szCs w:val="22"/>
          <w:lang w:val="es-MX"/>
        </w:rPr>
        <w:t xml:space="preserve">s clasificaciones básicas a tener en cuenta: </w:t>
      </w:r>
    </w:p>
    <w:p w14:paraId="3BEE8679" w14:textId="77777777" w:rsidR="006D7B6E" w:rsidRPr="00E72B4C" w:rsidRDefault="006D7B6E" w:rsidP="00E72B4C">
      <w:pPr>
        <w:pStyle w:val="Prrafodelista"/>
        <w:numPr>
          <w:ilvl w:val="0"/>
          <w:numId w:val="34"/>
        </w:numPr>
        <w:rPr>
          <w:rFonts w:ascii="Arial" w:hAnsi="Arial" w:cs="Arial"/>
          <w:b/>
          <w:lang w:val="es-MX"/>
        </w:rPr>
      </w:pPr>
      <w:r w:rsidRPr="00E72B4C">
        <w:rPr>
          <w:rFonts w:ascii="Arial" w:hAnsi="Arial" w:cs="Arial"/>
          <w:b/>
          <w:lang w:val="es-MX"/>
        </w:rPr>
        <w:t>Información Pública</w:t>
      </w:r>
      <w:r w:rsidR="000C694F" w:rsidRPr="00E72B4C">
        <w:rPr>
          <w:rFonts w:ascii="Arial" w:hAnsi="Arial" w:cs="Arial"/>
          <w:b/>
          <w:lang w:val="es-MX"/>
        </w:rPr>
        <w:t xml:space="preserve"> (Acceso libre)</w:t>
      </w:r>
    </w:p>
    <w:p w14:paraId="48A9B08A" w14:textId="77777777" w:rsidR="006D7B6E" w:rsidRPr="00E72B4C" w:rsidRDefault="006D7B6E" w:rsidP="00200EC0">
      <w:pPr>
        <w:pStyle w:val="NormalWeb"/>
        <w:spacing w:line="276" w:lineRule="auto"/>
        <w:rPr>
          <w:rFonts w:ascii="Arial" w:hAnsi="Arial" w:cs="Arial"/>
          <w:sz w:val="22"/>
          <w:szCs w:val="22"/>
          <w:lang w:val="es-MX"/>
        </w:rPr>
      </w:pPr>
      <w:r w:rsidRPr="00E72B4C">
        <w:rPr>
          <w:rFonts w:ascii="Arial" w:hAnsi="Arial" w:cs="Arial"/>
          <w:sz w:val="22"/>
          <w:szCs w:val="22"/>
          <w:lang w:val="es-MX"/>
        </w:rPr>
        <w:lastRenderedPageBreak/>
        <w:t>Es aquella que cualquier ciudadano puede solici</w:t>
      </w:r>
      <w:r w:rsidR="007023E4" w:rsidRPr="00E72B4C">
        <w:rPr>
          <w:rFonts w:ascii="Arial" w:hAnsi="Arial" w:cs="Arial"/>
          <w:sz w:val="22"/>
          <w:szCs w:val="22"/>
          <w:lang w:val="es-MX"/>
        </w:rPr>
        <w:t xml:space="preserve">tar y conocer sin restricciones, los cuales pueden ser: </w:t>
      </w:r>
    </w:p>
    <w:p w14:paraId="30E67D25" w14:textId="77777777" w:rsidR="007023E4" w:rsidRPr="00E72B4C" w:rsidRDefault="006D7B6E" w:rsidP="00200EC0">
      <w:pPr>
        <w:pStyle w:val="Prrafodelista"/>
        <w:numPr>
          <w:ilvl w:val="0"/>
          <w:numId w:val="18"/>
        </w:numPr>
        <w:spacing w:before="100" w:beforeAutospacing="1" w:after="100" w:afterAutospacing="1" w:line="276" w:lineRule="auto"/>
        <w:rPr>
          <w:rFonts w:ascii="Arial" w:hAnsi="Arial" w:cs="Arial"/>
        </w:rPr>
      </w:pPr>
      <w:proofErr w:type="spellStart"/>
      <w:r w:rsidRPr="00E72B4C">
        <w:rPr>
          <w:rFonts w:ascii="Arial" w:hAnsi="Arial" w:cs="Arial"/>
        </w:rPr>
        <w:t>Presupuesto</w:t>
      </w:r>
      <w:proofErr w:type="spellEnd"/>
      <w:r w:rsidRPr="00E72B4C">
        <w:rPr>
          <w:rFonts w:ascii="Arial" w:hAnsi="Arial" w:cs="Arial"/>
        </w:rPr>
        <w:t xml:space="preserve"> </w:t>
      </w:r>
      <w:proofErr w:type="spellStart"/>
      <w:r w:rsidRPr="00E72B4C">
        <w:rPr>
          <w:rFonts w:ascii="Arial" w:hAnsi="Arial" w:cs="Arial"/>
        </w:rPr>
        <w:t>aprobado</w:t>
      </w:r>
      <w:proofErr w:type="spellEnd"/>
      <w:r w:rsidRPr="00E72B4C">
        <w:rPr>
          <w:rFonts w:ascii="Arial" w:hAnsi="Arial" w:cs="Arial"/>
        </w:rPr>
        <w:t xml:space="preserve"> </w:t>
      </w:r>
    </w:p>
    <w:p w14:paraId="155BB435" w14:textId="77777777" w:rsidR="006D7B6E" w:rsidRPr="00E72B4C" w:rsidRDefault="006D7B6E" w:rsidP="00200EC0">
      <w:pPr>
        <w:pStyle w:val="Prrafodelista"/>
        <w:numPr>
          <w:ilvl w:val="0"/>
          <w:numId w:val="18"/>
        </w:numPr>
        <w:spacing w:before="100" w:beforeAutospacing="1" w:after="100" w:afterAutospacing="1" w:line="276" w:lineRule="auto"/>
        <w:rPr>
          <w:rFonts w:ascii="Arial" w:hAnsi="Arial" w:cs="Arial"/>
        </w:rPr>
      </w:pPr>
      <w:r w:rsidRPr="00E72B4C">
        <w:rPr>
          <w:rFonts w:ascii="Arial" w:hAnsi="Arial" w:cs="Arial"/>
        </w:rPr>
        <w:t xml:space="preserve">Planes de </w:t>
      </w:r>
      <w:proofErr w:type="spellStart"/>
      <w:r w:rsidRPr="00E72B4C">
        <w:rPr>
          <w:rFonts w:ascii="Arial" w:hAnsi="Arial" w:cs="Arial"/>
        </w:rPr>
        <w:t>desarrollo</w:t>
      </w:r>
      <w:proofErr w:type="spellEnd"/>
      <w:r w:rsidRPr="00E72B4C">
        <w:rPr>
          <w:rFonts w:ascii="Arial" w:hAnsi="Arial" w:cs="Arial"/>
        </w:rPr>
        <w:t xml:space="preserve"> </w:t>
      </w:r>
    </w:p>
    <w:p w14:paraId="7A1D1ED5" w14:textId="77777777" w:rsidR="006D7B6E" w:rsidRPr="00E72B4C" w:rsidRDefault="006D7B6E" w:rsidP="00200EC0">
      <w:pPr>
        <w:numPr>
          <w:ilvl w:val="0"/>
          <w:numId w:val="18"/>
        </w:numPr>
        <w:spacing w:before="100" w:beforeAutospacing="1" w:after="100" w:afterAutospacing="1" w:line="276" w:lineRule="auto"/>
        <w:rPr>
          <w:rFonts w:ascii="Arial" w:hAnsi="Arial" w:cs="Arial"/>
        </w:rPr>
      </w:pPr>
      <w:proofErr w:type="spellStart"/>
      <w:r w:rsidRPr="00E72B4C">
        <w:rPr>
          <w:rFonts w:ascii="Arial" w:hAnsi="Arial" w:cs="Arial"/>
        </w:rPr>
        <w:t>Organigrama</w:t>
      </w:r>
      <w:proofErr w:type="spellEnd"/>
      <w:r w:rsidRPr="00E72B4C">
        <w:rPr>
          <w:rFonts w:ascii="Arial" w:hAnsi="Arial" w:cs="Arial"/>
        </w:rPr>
        <w:t xml:space="preserve"> </w:t>
      </w:r>
      <w:proofErr w:type="spellStart"/>
      <w:r w:rsidRPr="00E72B4C">
        <w:rPr>
          <w:rFonts w:ascii="Arial" w:hAnsi="Arial" w:cs="Arial"/>
        </w:rPr>
        <w:t>institucional</w:t>
      </w:r>
      <w:proofErr w:type="spellEnd"/>
      <w:r w:rsidRPr="00E72B4C">
        <w:rPr>
          <w:rFonts w:ascii="Arial" w:hAnsi="Arial" w:cs="Arial"/>
        </w:rPr>
        <w:t xml:space="preserve"> </w:t>
      </w:r>
    </w:p>
    <w:p w14:paraId="4A34B974" w14:textId="77777777" w:rsidR="006D7B6E" w:rsidRPr="00E72B4C" w:rsidRDefault="006D7B6E" w:rsidP="00200EC0">
      <w:pPr>
        <w:numPr>
          <w:ilvl w:val="0"/>
          <w:numId w:val="18"/>
        </w:numPr>
        <w:spacing w:before="100" w:beforeAutospacing="1" w:after="100" w:afterAutospacing="1" w:line="276" w:lineRule="auto"/>
        <w:rPr>
          <w:rFonts w:ascii="Arial" w:hAnsi="Arial" w:cs="Arial"/>
        </w:rPr>
      </w:pPr>
      <w:proofErr w:type="spellStart"/>
      <w:r w:rsidRPr="00E72B4C">
        <w:rPr>
          <w:rFonts w:ascii="Arial" w:hAnsi="Arial" w:cs="Arial"/>
        </w:rPr>
        <w:t>Informes</w:t>
      </w:r>
      <w:proofErr w:type="spellEnd"/>
      <w:r w:rsidRPr="00E72B4C">
        <w:rPr>
          <w:rFonts w:ascii="Arial" w:hAnsi="Arial" w:cs="Arial"/>
        </w:rPr>
        <w:t xml:space="preserve"> de </w:t>
      </w:r>
      <w:proofErr w:type="spellStart"/>
      <w:r w:rsidRPr="00E72B4C">
        <w:rPr>
          <w:rFonts w:ascii="Arial" w:hAnsi="Arial" w:cs="Arial"/>
        </w:rPr>
        <w:t>gestión</w:t>
      </w:r>
      <w:proofErr w:type="spellEnd"/>
      <w:r w:rsidRPr="00E72B4C">
        <w:rPr>
          <w:rFonts w:ascii="Arial" w:hAnsi="Arial" w:cs="Arial"/>
        </w:rPr>
        <w:t xml:space="preserve"> </w:t>
      </w:r>
    </w:p>
    <w:p w14:paraId="63BB7C84" w14:textId="77777777" w:rsidR="006D7B6E" w:rsidRPr="00E72B4C" w:rsidRDefault="006D7B6E" w:rsidP="00AC5DB9">
      <w:pPr>
        <w:pStyle w:val="LO-normal"/>
        <w:numPr>
          <w:ilvl w:val="0"/>
          <w:numId w:val="34"/>
        </w:numPr>
        <w:rPr>
          <w:rFonts w:ascii="Arial" w:hAnsi="Arial" w:cs="Arial"/>
          <w:b/>
        </w:rPr>
      </w:pPr>
      <w:r w:rsidRPr="00E72B4C">
        <w:rPr>
          <w:rFonts w:ascii="Arial" w:hAnsi="Arial" w:cs="Arial"/>
          <w:b/>
        </w:rPr>
        <w:t>Información Pública Clasificada</w:t>
      </w:r>
      <w:r w:rsidR="00D66DB0" w:rsidRPr="00E72B4C">
        <w:rPr>
          <w:rFonts w:ascii="Arial" w:hAnsi="Arial" w:cs="Arial"/>
          <w:b/>
        </w:rPr>
        <w:t xml:space="preserve"> (datos personales, ilimitada)</w:t>
      </w:r>
    </w:p>
    <w:p w14:paraId="2AA4CAF1" w14:textId="77777777" w:rsidR="006D7B6E" w:rsidRPr="00E72B4C" w:rsidRDefault="006D7B6E" w:rsidP="00200EC0">
      <w:pPr>
        <w:pStyle w:val="NormalWeb"/>
        <w:spacing w:line="276" w:lineRule="auto"/>
        <w:rPr>
          <w:rFonts w:ascii="Arial" w:hAnsi="Arial" w:cs="Arial"/>
          <w:sz w:val="22"/>
          <w:szCs w:val="22"/>
          <w:lang w:val="es-MX"/>
        </w:rPr>
      </w:pPr>
      <w:r w:rsidRPr="00E72B4C">
        <w:rPr>
          <w:rFonts w:ascii="Arial" w:hAnsi="Arial" w:cs="Arial"/>
          <w:sz w:val="22"/>
          <w:szCs w:val="22"/>
          <w:lang w:val="es-MX"/>
        </w:rPr>
        <w:t xml:space="preserve">Es información que contiene datos personales o sensibles, cuyo acceso está limitado para </w:t>
      </w:r>
      <w:r w:rsidR="00ED04E3" w:rsidRPr="00E72B4C">
        <w:rPr>
          <w:rFonts w:ascii="Arial" w:hAnsi="Arial" w:cs="Arial"/>
          <w:sz w:val="22"/>
          <w:szCs w:val="22"/>
          <w:lang w:val="es-MX"/>
        </w:rPr>
        <w:t xml:space="preserve">proteger derechos fundamentales, algunos de estos pueden ser: </w:t>
      </w:r>
    </w:p>
    <w:p w14:paraId="0F0A441D" w14:textId="77777777" w:rsidR="006D7B6E" w:rsidRPr="00E72B4C" w:rsidRDefault="006D7B6E" w:rsidP="00200EC0">
      <w:pPr>
        <w:numPr>
          <w:ilvl w:val="0"/>
          <w:numId w:val="19"/>
        </w:numPr>
        <w:spacing w:before="100" w:beforeAutospacing="1" w:after="100" w:afterAutospacing="1" w:line="276" w:lineRule="auto"/>
        <w:rPr>
          <w:rFonts w:ascii="Arial" w:hAnsi="Arial" w:cs="Arial"/>
        </w:rPr>
      </w:pPr>
      <w:proofErr w:type="spellStart"/>
      <w:r w:rsidRPr="00E72B4C">
        <w:rPr>
          <w:rFonts w:ascii="Arial" w:hAnsi="Arial" w:cs="Arial"/>
        </w:rPr>
        <w:t>Historias</w:t>
      </w:r>
      <w:proofErr w:type="spellEnd"/>
      <w:r w:rsidRPr="00E72B4C">
        <w:rPr>
          <w:rFonts w:ascii="Arial" w:hAnsi="Arial" w:cs="Arial"/>
        </w:rPr>
        <w:t xml:space="preserve"> </w:t>
      </w:r>
      <w:proofErr w:type="spellStart"/>
      <w:r w:rsidRPr="00E72B4C">
        <w:rPr>
          <w:rFonts w:ascii="Arial" w:hAnsi="Arial" w:cs="Arial"/>
        </w:rPr>
        <w:t>laborales</w:t>
      </w:r>
      <w:proofErr w:type="spellEnd"/>
      <w:r w:rsidRPr="00E72B4C">
        <w:rPr>
          <w:rFonts w:ascii="Arial" w:hAnsi="Arial" w:cs="Arial"/>
        </w:rPr>
        <w:t xml:space="preserve"> </w:t>
      </w:r>
    </w:p>
    <w:p w14:paraId="17E3C7BB" w14:textId="77777777" w:rsidR="006D7B6E" w:rsidRPr="00E72B4C" w:rsidRDefault="006D7B6E" w:rsidP="00200EC0">
      <w:pPr>
        <w:numPr>
          <w:ilvl w:val="0"/>
          <w:numId w:val="19"/>
        </w:numPr>
        <w:spacing w:before="100" w:beforeAutospacing="1" w:after="100" w:afterAutospacing="1" w:line="276" w:lineRule="auto"/>
        <w:rPr>
          <w:rFonts w:ascii="Arial" w:hAnsi="Arial" w:cs="Arial"/>
        </w:rPr>
      </w:pPr>
      <w:proofErr w:type="spellStart"/>
      <w:r w:rsidRPr="00E72B4C">
        <w:rPr>
          <w:rFonts w:ascii="Arial" w:hAnsi="Arial" w:cs="Arial"/>
        </w:rPr>
        <w:t>Datos</w:t>
      </w:r>
      <w:proofErr w:type="spellEnd"/>
      <w:r w:rsidRPr="00E72B4C">
        <w:rPr>
          <w:rFonts w:ascii="Arial" w:hAnsi="Arial" w:cs="Arial"/>
        </w:rPr>
        <w:t xml:space="preserve"> </w:t>
      </w:r>
      <w:proofErr w:type="spellStart"/>
      <w:r w:rsidRPr="00E72B4C">
        <w:rPr>
          <w:rFonts w:ascii="Arial" w:hAnsi="Arial" w:cs="Arial"/>
        </w:rPr>
        <w:t>personales</w:t>
      </w:r>
      <w:proofErr w:type="spellEnd"/>
      <w:r w:rsidRPr="00E72B4C">
        <w:rPr>
          <w:rFonts w:ascii="Arial" w:hAnsi="Arial" w:cs="Arial"/>
        </w:rPr>
        <w:t xml:space="preserve"> de </w:t>
      </w:r>
      <w:proofErr w:type="spellStart"/>
      <w:r w:rsidRPr="00E72B4C">
        <w:rPr>
          <w:rFonts w:ascii="Arial" w:hAnsi="Arial" w:cs="Arial"/>
        </w:rPr>
        <w:t>funcionarios</w:t>
      </w:r>
      <w:proofErr w:type="spellEnd"/>
      <w:r w:rsidRPr="00E72B4C">
        <w:rPr>
          <w:rFonts w:ascii="Arial" w:hAnsi="Arial" w:cs="Arial"/>
        </w:rPr>
        <w:t xml:space="preserve"> </w:t>
      </w:r>
    </w:p>
    <w:p w14:paraId="18721772" w14:textId="77777777" w:rsidR="006D7B6E" w:rsidRPr="00E72B4C" w:rsidRDefault="006D7B6E" w:rsidP="00200EC0">
      <w:pPr>
        <w:numPr>
          <w:ilvl w:val="0"/>
          <w:numId w:val="19"/>
        </w:numPr>
        <w:spacing w:before="100" w:beforeAutospacing="1" w:after="100" w:afterAutospacing="1" w:line="276" w:lineRule="auto"/>
        <w:rPr>
          <w:rFonts w:ascii="Arial" w:hAnsi="Arial" w:cs="Arial"/>
        </w:rPr>
      </w:pPr>
      <w:proofErr w:type="spellStart"/>
      <w:r w:rsidRPr="00E72B4C">
        <w:rPr>
          <w:rFonts w:ascii="Arial" w:hAnsi="Arial" w:cs="Arial"/>
        </w:rPr>
        <w:t>Información</w:t>
      </w:r>
      <w:proofErr w:type="spellEnd"/>
      <w:r w:rsidRPr="00E72B4C">
        <w:rPr>
          <w:rFonts w:ascii="Arial" w:hAnsi="Arial" w:cs="Arial"/>
        </w:rPr>
        <w:t xml:space="preserve"> </w:t>
      </w:r>
      <w:proofErr w:type="spellStart"/>
      <w:r w:rsidRPr="00E72B4C">
        <w:rPr>
          <w:rFonts w:ascii="Arial" w:hAnsi="Arial" w:cs="Arial"/>
        </w:rPr>
        <w:t>médica</w:t>
      </w:r>
      <w:proofErr w:type="spellEnd"/>
      <w:r w:rsidRPr="00E72B4C">
        <w:rPr>
          <w:rFonts w:ascii="Arial" w:hAnsi="Arial" w:cs="Arial"/>
        </w:rPr>
        <w:t xml:space="preserve"> </w:t>
      </w:r>
    </w:p>
    <w:p w14:paraId="6BFA20F7" w14:textId="77777777" w:rsidR="006D7B6E" w:rsidRPr="00E72B4C" w:rsidRDefault="006D7B6E" w:rsidP="00200EC0">
      <w:pPr>
        <w:numPr>
          <w:ilvl w:val="0"/>
          <w:numId w:val="19"/>
        </w:numPr>
        <w:spacing w:before="100" w:beforeAutospacing="1" w:after="100" w:afterAutospacing="1" w:line="276" w:lineRule="auto"/>
        <w:rPr>
          <w:rFonts w:ascii="Arial" w:hAnsi="Arial" w:cs="Arial"/>
        </w:rPr>
      </w:pPr>
      <w:proofErr w:type="spellStart"/>
      <w:r w:rsidRPr="00E72B4C">
        <w:rPr>
          <w:rFonts w:ascii="Arial" w:hAnsi="Arial" w:cs="Arial"/>
        </w:rPr>
        <w:t>Direcciones</w:t>
      </w:r>
      <w:proofErr w:type="spellEnd"/>
      <w:r w:rsidRPr="00E72B4C">
        <w:rPr>
          <w:rFonts w:ascii="Arial" w:hAnsi="Arial" w:cs="Arial"/>
        </w:rPr>
        <w:t xml:space="preserve">, </w:t>
      </w:r>
      <w:proofErr w:type="spellStart"/>
      <w:r w:rsidRPr="00E72B4C">
        <w:rPr>
          <w:rFonts w:ascii="Arial" w:hAnsi="Arial" w:cs="Arial"/>
        </w:rPr>
        <w:t>teléfonos</w:t>
      </w:r>
      <w:proofErr w:type="spellEnd"/>
      <w:r w:rsidRPr="00E72B4C">
        <w:rPr>
          <w:rFonts w:ascii="Arial" w:hAnsi="Arial" w:cs="Arial"/>
        </w:rPr>
        <w:t xml:space="preserve">, cédulas </w:t>
      </w:r>
    </w:p>
    <w:p w14:paraId="75CF988A" w14:textId="77777777" w:rsidR="006D7B6E" w:rsidRPr="00E72B4C" w:rsidRDefault="006D7B6E" w:rsidP="00E72B4C">
      <w:pPr>
        <w:pStyle w:val="Prrafodelista"/>
        <w:numPr>
          <w:ilvl w:val="0"/>
          <w:numId w:val="34"/>
        </w:numPr>
        <w:rPr>
          <w:rFonts w:ascii="Arial" w:hAnsi="Arial" w:cs="Arial"/>
          <w:b/>
          <w:lang w:val="es-MX"/>
        </w:rPr>
      </w:pPr>
      <w:r w:rsidRPr="00E72B4C">
        <w:rPr>
          <w:rFonts w:ascii="Arial" w:hAnsi="Arial" w:cs="Arial"/>
          <w:b/>
          <w:lang w:val="es-MX"/>
        </w:rPr>
        <w:t>Información Pública Reservada</w:t>
      </w:r>
      <w:r w:rsidR="00D66DB0" w:rsidRPr="00E72B4C">
        <w:rPr>
          <w:rFonts w:ascii="Arial" w:hAnsi="Arial" w:cs="Arial"/>
          <w:b/>
          <w:lang w:val="es-MX"/>
        </w:rPr>
        <w:t xml:space="preserve"> </w:t>
      </w:r>
    </w:p>
    <w:p w14:paraId="381BED3B" w14:textId="77777777" w:rsidR="006D7B6E" w:rsidRPr="00E72B4C" w:rsidRDefault="006D7B6E" w:rsidP="00200EC0">
      <w:pPr>
        <w:pStyle w:val="NormalWeb"/>
        <w:spacing w:line="276" w:lineRule="auto"/>
        <w:rPr>
          <w:rFonts w:ascii="Arial" w:hAnsi="Arial" w:cs="Arial"/>
          <w:sz w:val="22"/>
          <w:szCs w:val="22"/>
          <w:lang w:val="es-MX"/>
        </w:rPr>
      </w:pPr>
      <w:r w:rsidRPr="00E72B4C">
        <w:rPr>
          <w:rFonts w:ascii="Arial" w:hAnsi="Arial" w:cs="Arial"/>
          <w:sz w:val="22"/>
          <w:szCs w:val="22"/>
          <w:lang w:val="es-MX"/>
        </w:rPr>
        <w:t>Es aquella que la ley protege temporalmente porque su divulgación puede afectar intereses públicos o institucion</w:t>
      </w:r>
      <w:r w:rsidR="00BB46C6" w:rsidRPr="00E72B4C">
        <w:rPr>
          <w:rFonts w:ascii="Arial" w:hAnsi="Arial" w:cs="Arial"/>
          <w:sz w:val="22"/>
          <w:szCs w:val="22"/>
          <w:lang w:val="es-MX"/>
        </w:rPr>
        <w:t xml:space="preserve">ales, algunos de estos son: </w:t>
      </w:r>
    </w:p>
    <w:p w14:paraId="2268B718" w14:textId="77777777" w:rsidR="006D7B6E" w:rsidRPr="00E72B4C" w:rsidRDefault="006D7B6E" w:rsidP="00200EC0">
      <w:pPr>
        <w:numPr>
          <w:ilvl w:val="0"/>
          <w:numId w:val="20"/>
        </w:numPr>
        <w:spacing w:before="100" w:beforeAutospacing="1" w:after="100" w:afterAutospacing="1" w:line="276" w:lineRule="auto"/>
        <w:rPr>
          <w:rFonts w:ascii="Arial" w:hAnsi="Arial" w:cs="Arial"/>
        </w:rPr>
      </w:pPr>
      <w:proofErr w:type="spellStart"/>
      <w:r w:rsidRPr="00E72B4C">
        <w:rPr>
          <w:rFonts w:ascii="Arial" w:hAnsi="Arial" w:cs="Arial"/>
        </w:rPr>
        <w:t>Investigaciones</w:t>
      </w:r>
      <w:proofErr w:type="spellEnd"/>
      <w:r w:rsidRPr="00E72B4C">
        <w:rPr>
          <w:rFonts w:ascii="Arial" w:hAnsi="Arial" w:cs="Arial"/>
        </w:rPr>
        <w:t xml:space="preserve"> </w:t>
      </w:r>
      <w:proofErr w:type="spellStart"/>
      <w:r w:rsidRPr="00E72B4C">
        <w:rPr>
          <w:rFonts w:ascii="Arial" w:hAnsi="Arial" w:cs="Arial"/>
        </w:rPr>
        <w:t>disciplinarias</w:t>
      </w:r>
      <w:proofErr w:type="spellEnd"/>
      <w:r w:rsidRPr="00E72B4C">
        <w:rPr>
          <w:rFonts w:ascii="Arial" w:hAnsi="Arial" w:cs="Arial"/>
        </w:rPr>
        <w:t xml:space="preserve"> </w:t>
      </w:r>
      <w:proofErr w:type="spellStart"/>
      <w:r w:rsidRPr="00E72B4C">
        <w:rPr>
          <w:rFonts w:ascii="Arial" w:hAnsi="Arial" w:cs="Arial"/>
        </w:rPr>
        <w:t>en</w:t>
      </w:r>
      <w:proofErr w:type="spellEnd"/>
      <w:r w:rsidRPr="00E72B4C">
        <w:rPr>
          <w:rFonts w:ascii="Arial" w:hAnsi="Arial" w:cs="Arial"/>
        </w:rPr>
        <w:t xml:space="preserve"> </w:t>
      </w:r>
      <w:proofErr w:type="spellStart"/>
      <w:r w:rsidRPr="00E72B4C">
        <w:rPr>
          <w:rFonts w:ascii="Arial" w:hAnsi="Arial" w:cs="Arial"/>
        </w:rPr>
        <w:t>curso</w:t>
      </w:r>
      <w:proofErr w:type="spellEnd"/>
      <w:r w:rsidRPr="00E72B4C">
        <w:rPr>
          <w:rFonts w:ascii="Arial" w:hAnsi="Arial" w:cs="Arial"/>
        </w:rPr>
        <w:t xml:space="preserve"> </w:t>
      </w:r>
    </w:p>
    <w:p w14:paraId="2644D236" w14:textId="77777777" w:rsidR="006D7B6E" w:rsidRPr="00E72B4C" w:rsidRDefault="006D7B6E" w:rsidP="001A1DF9">
      <w:pPr>
        <w:numPr>
          <w:ilvl w:val="0"/>
          <w:numId w:val="20"/>
        </w:numPr>
        <w:spacing w:before="100" w:beforeAutospacing="1" w:after="100" w:afterAutospacing="1" w:line="276" w:lineRule="auto"/>
        <w:rPr>
          <w:rFonts w:ascii="Arial" w:hAnsi="Arial" w:cs="Arial"/>
        </w:rPr>
      </w:pPr>
      <w:proofErr w:type="spellStart"/>
      <w:r w:rsidRPr="00E72B4C">
        <w:rPr>
          <w:rFonts w:ascii="Arial" w:hAnsi="Arial" w:cs="Arial"/>
        </w:rPr>
        <w:t>Procesos</w:t>
      </w:r>
      <w:proofErr w:type="spellEnd"/>
      <w:r w:rsidRPr="00E72B4C">
        <w:rPr>
          <w:rFonts w:ascii="Arial" w:hAnsi="Arial" w:cs="Arial"/>
        </w:rPr>
        <w:t xml:space="preserve"> </w:t>
      </w:r>
      <w:proofErr w:type="spellStart"/>
      <w:r w:rsidRPr="00E72B4C">
        <w:rPr>
          <w:rFonts w:ascii="Arial" w:hAnsi="Arial" w:cs="Arial"/>
        </w:rPr>
        <w:t>jurídicos</w:t>
      </w:r>
      <w:proofErr w:type="spellEnd"/>
      <w:r w:rsidRPr="00E72B4C">
        <w:rPr>
          <w:rFonts w:ascii="Arial" w:hAnsi="Arial" w:cs="Arial"/>
        </w:rPr>
        <w:t xml:space="preserve"> no </w:t>
      </w:r>
      <w:proofErr w:type="spellStart"/>
      <w:r w:rsidRPr="00E72B4C">
        <w:rPr>
          <w:rFonts w:ascii="Arial" w:hAnsi="Arial" w:cs="Arial"/>
        </w:rPr>
        <w:t>finalizados</w:t>
      </w:r>
      <w:proofErr w:type="spellEnd"/>
      <w:r w:rsidRPr="00E72B4C">
        <w:rPr>
          <w:rFonts w:ascii="Arial" w:hAnsi="Arial" w:cs="Arial"/>
        </w:rPr>
        <w:t xml:space="preserve"> </w:t>
      </w:r>
    </w:p>
    <w:p w14:paraId="394127D3" w14:textId="77777777" w:rsidR="006D7B6E" w:rsidRPr="00E72B4C" w:rsidRDefault="006D7B6E" w:rsidP="00200EC0">
      <w:pPr>
        <w:numPr>
          <w:ilvl w:val="0"/>
          <w:numId w:val="20"/>
        </w:numPr>
        <w:spacing w:before="100" w:beforeAutospacing="1" w:after="100" w:afterAutospacing="1" w:line="276" w:lineRule="auto"/>
        <w:rPr>
          <w:rFonts w:ascii="Arial" w:hAnsi="Arial" w:cs="Arial"/>
        </w:rPr>
      </w:pPr>
      <w:proofErr w:type="spellStart"/>
      <w:r w:rsidRPr="00E72B4C">
        <w:rPr>
          <w:rFonts w:ascii="Arial" w:hAnsi="Arial" w:cs="Arial"/>
        </w:rPr>
        <w:t>Informes</w:t>
      </w:r>
      <w:proofErr w:type="spellEnd"/>
      <w:r w:rsidRPr="00E72B4C">
        <w:rPr>
          <w:rFonts w:ascii="Arial" w:hAnsi="Arial" w:cs="Arial"/>
        </w:rPr>
        <w:t xml:space="preserve"> de </w:t>
      </w:r>
      <w:proofErr w:type="spellStart"/>
      <w:r w:rsidRPr="00E72B4C">
        <w:rPr>
          <w:rFonts w:ascii="Arial" w:hAnsi="Arial" w:cs="Arial"/>
        </w:rPr>
        <w:t>seguridad</w:t>
      </w:r>
      <w:proofErr w:type="spellEnd"/>
      <w:r w:rsidRPr="00E72B4C">
        <w:rPr>
          <w:rFonts w:ascii="Arial" w:hAnsi="Arial" w:cs="Arial"/>
        </w:rPr>
        <w:t xml:space="preserve"> municipal </w:t>
      </w:r>
    </w:p>
    <w:p w14:paraId="13A1AB10" w14:textId="77777777" w:rsidR="006D7B6E" w:rsidRPr="00E72B4C" w:rsidRDefault="006D7B6E" w:rsidP="00200EC0">
      <w:pPr>
        <w:numPr>
          <w:ilvl w:val="0"/>
          <w:numId w:val="20"/>
        </w:numPr>
        <w:spacing w:before="100" w:beforeAutospacing="1" w:after="100" w:afterAutospacing="1" w:line="276" w:lineRule="auto"/>
        <w:rPr>
          <w:rFonts w:ascii="Arial" w:hAnsi="Arial" w:cs="Arial"/>
          <w:lang w:val="es-MX"/>
        </w:rPr>
      </w:pPr>
      <w:r w:rsidRPr="00E72B4C">
        <w:rPr>
          <w:rFonts w:ascii="Arial" w:hAnsi="Arial" w:cs="Arial"/>
          <w:lang w:val="es-MX"/>
        </w:rPr>
        <w:t xml:space="preserve">Datos de contratación en etapa previa </w:t>
      </w:r>
    </w:p>
    <w:p w14:paraId="3C2C3D62" w14:textId="77777777" w:rsidR="006D7B6E" w:rsidRPr="00E72B4C" w:rsidRDefault="006D7B6E" w:rsidP="00200EC0">
      <w:pPr>
        <w:numPr>
          <w:ilvl w:val="0"/>
          <w:numId w:val="20"/>
        </w:numPr>
        <w:spacing w:before="100" w:beforeAutospacing="1" w:after="100" w:afterAutospacing="1" w:line="276" w:lineRule="auto"/>
        <w:rPr>
          <w:rFonts w:ascii="Arial" w:hAnsi="Arial" w:cs="Arial"/>
          <w:lang w:val="es-MX"/>
        </w:rPr>
      </w:pPr>
      <w:r w:rsidRPr="00E72B4C">
        <w:rPr>
          <w:rFonts w:ascii="Arial" w:hAnsi="Arial" w:cs="Arial"/>
          <w:lang w:val="es-MX"/>
        </w:rPr>
        <w:t xml:space="preserve">Información financiera estratégica no publicada </w:t>
      </w:r>
    </w:p>
    <w:p w14:paraId="083BB7C4" w14:textId="77777777" w:rsidR="006D7B6E" w:rsidRPr="00E72B4C" w:rsidRDefault="006D7B6E" w:rsidP="00200EC0">
      <w:pPr>
        <w:spacing w:after="0" w:line="276" w:lineRule="auto"/>
        <w:rPr>
          <w:rFonts w:ascii="Arial" w:hAnsi="Arial" w:cs="Arial"/>
          <w:lang w:val="es-MX"/>
        </w:rPr>
      </w:pPr>
    </w:p>
    <w:p w14:paraId="7605818A" w14:textId="77777777" w:rsidR="006D7B6E" w:rsidRPr="00E72B4C" w:rsidRDefault="00BB46C6" w:rsidP="00200EC0">
      <w:pPr>
        <w:pStyle w:val="Ttulo2"/>
        <w:spacing w:line="276" w:lineRule="auto"/>
        <w:rPr>
          <w:rFonts w:ascii="Arial" w:hAnsi="Arial" w:cs="Arial"/>
          <w:b/>
          <w:color w:val="auto"/>
          <w:sz w:val="22"/>
          <w:szCs w:val="22"/>
          <w:lang w:val="es-MX"/>
        </w:rPr>
      </w:pPr>
      <w:bookmarkStart w:id="36" w:name="_Toc228181892"/>
      <w:r w:rsidRPr="00E72B4C">
        <w:rPr>
          <w:rFonts w:ascii="Arial" w:hAnsi="Arial" w:cs="Arial"/>
          <w:b/>
          <w:color w:val="auto"/>
          <w:sz w:val="22"/>
          <w:szCs w:val="22"/>
          <w:lang w:val="es-MX"/>
        </w:rPr>
        <w:t xml:space="preserve">8.3.2. </w:t>
      </w:r>
      <w:r w:rsidR="006D7B6E" w:rsidRPr="00E72B4C">
        <w:rPr>
          <w:rFonts w:ascii="Arial" w:hAnsi="Arial" w:cs="Arial"/>
          <w:b/>
          <w:color w:val="auto"/>
          <w:sz w:val="22"/>
          <w:szCs w:val="22"/>
          <w:lang w:val="es-MX"/>
        </w:rPr>
        <w:t xml:space="preserve"> Priorización</w:t>
      </w:r>
      <w:bookmarkEnd w:id="36"/>
      <w:r w:rsidR="006D7B6E" w:rsidRPr="00E72B4C">
        <w:rPr>
          <w:rFonts w:ascii="Arial" w:hAnsi="Arial" w:cs="Arial"/>
          <w:b/>
          <w:color w:val="auto"/>
          <w:sz w:val="22"/>
          <w:szCs w:val="22"/>
          <w:lang w:val="es-MX"/>
        </w:rPr>
        <w:t xml:space="preserve"> </w:t>
      </w:r>
    </w:p>
    <w:p w14:paraId="4C4772D5" w14:textId="77777777" w:rsidR="006D7B6E" w:rsidRPr="00E72B4C" w:rsidRDefault="006D7B6E" w:rsidP="001A1DF9">
      <w:pPr>
        <w:pStyle w:val="NormalWeb"/>
        <w:spacing w:line="276" w:lineRule="auto"/>
        <w:jc w:val="both"/>
        <w:rPr>
          <w:rFonts w:ascii="Arial" w:hAnsi="Arial" w:cs="Arial"/>
          <w:sz w:val="22"/>
          <w:szCs w:val="22"/>
          <w:lang w:val="es-MX"/>
        </w:rPr>
      </w:pPr>
      <w:r w:rsidRPr="00E72B4C">
        <w:rPr>
          <w:rFonts w:ascii="Arial" w:hAnsi="Arial" w:cs="Arial"/>
          <w:sz w:val="22"/>
          <w:szCs w:val="22"/>
          <w:lang w:val="es-MX"/>
        </w:rPr>
        <w:t>La priorización define qué solicitudes deben atenderse primero y con mayor control.</w:t>
      </w:r>
    </w:p>
    <w:p w14:paraId="6C0D3E34" w14:textId="77777777" w:rsidR="006D7B6E" w:rsidRPr="00E72B4C" w:rsidRDefault="006D7B6E" w:rsidP="00E72B4C">
      <w:pPr>
        <w:pStyle w:val="LO-normal"/>
        <w:numPr>
          <w:ilvl w:val="0"/>
          <w:numId w:val="36"/>
        </w:numPr>
        <w:rPr>
          <w:rFonts w:ascii="Arial" w:hAnsi="Arial" w:cs="Arial"/>
          <w:b/>
        </w:rPr>
      </w:pPr>
      <w:r w:rsidRPr="00E72B4C">
        <w:rPr>
          <w:rFonts w:ascii="Arial" w:hAnsi="Arial" w:cs="Arial"/>
          <w:b/>
        </w:rPr>
        <w:t>Nivel Alto (Atención Inmediata)</w:t>
      </w:r>
    </w:p>
    <w:p w14:paraId="53182F26" w14:textId="77777777" w:rsidR="006D7B6E" w:rsidRPr="00E72B4C" w:rsidRDefault="006D7B6E" w:rsidP="001A1DF9">
      <w:pPr>
        <w:pStyle w:val="NormalWeb"/>
        <w:spacing w:line="276" w:lineRule="auto"/>
        <w:jc w:val="both"/>
        <w:rPr>
          <w:rFonts w:ascii="Arial" w:hAnsi="Arial" w:cs="Arial"/>
          <w:sz w:val="22"/>
          <w:szCs w:val="22"/>
          <w:lang w:val="es-MX"/>
        </w:rPr>
      </w:pPr>
      <w:r w:rsidRPr="00E72B4C">
        <w:rPr>
          <w:rFonts w:ascii="Arial" w:hAnsi="Arial" w:cs="Arial"/>
          <w:sz w:val="22"/>
          <w:szCs w:val="22"/>
          <w:lang w:val="es-MX"/>
        </w:rPr>
        <w:t>Solicitudes sobre información altamente sensible o que puedan generar ri</w:t>
      </w:r>
      <w:r w:rsidR="007A0526" w:rsidRPr="00E72B4C">
        <w:rPr>
          <w:rFonts w:ascii="Arial" w:hAnsi="Arial" w:cs="Arial"/>
          <w:sz w:val="22"/>
          <w:szCs w:val="22"/>
          <w:lang w:val="es-MX"/>
        </w:rPr>
        <w:t xml:space="preserve">esgos legales o institucionales, pueden ser: </w:t>
      </w:r>
    </w:p>
    <w:p w14:paraId="61D5B220" w14:textId="77777777" w:rsidR="006D7B6E" w:rsidRPr="00E72B4C" w:rsidRDefault="006D7B6E" w:rsidP="00200EC0">
      <w:pPr>
        <w:numPr>
          <w:ilvl w:val="0"/>
          <w:numId w:val="23"/>
        </w:numPr>
        <w:spacing w:before="100" w:beforeAutospacing="1" w:after="100" w:afterAutospacing="1" w:line="276" w:lineRule="auto"/>
        <w:rPr>
          <w:rFonts w:ascii="Arial" w:hAnsi="Arial" w:cs="Arial"/>
        </w:rPr>
      </w:pPr>
      <w:proofErr w:type="spellStart"/>
      <w:r w:rsidRPr="00E72B4C">
        <w:rPr>
          <w:rFonts w:ascii="Arial" w:hAnsi="Arial" w:cs="Arial"/>
        </w:rPr>
        <w:t>Procesos</w:t>
      </w:r>
      <w:proofErr w:type="spellEnd"/>
      <w:r w:rsidRPr="00E72B4C">
        <w:rPr>
          <w:rFonts w:ascii="Arial" w:hAnsi="Arial" w:cs="Arial"/>
        </w:rPr>
        <w:t xml:space="preserve"> </w:t>
      </w:r>
      <w:proofErr w:type="spellStart"/>
      <w:r w:rsidRPr="00E72B4C">
        <w:rPr>
          <w:rFonts w:ascii="Arial" w:hAnsi="Arial" w:cs="Arial"/>
        </w:rPr>
        <w:t>judiciales</w:t>
      </w:r>
      <w:proofErr w:type="spellEnd"/>
      <w:r w:rsidRPr="00E72B4C">
        <w:rPr>
          <w:rFonts w:ascii="Arial" w:hAnsi="Arial" w:cs="Arial"/>
        </w:rPr>
        <w:t xml:space="preserve"> </w:t>
      </w:r>
    </w:p>
    <w:p w14:paraId="5E1F4FFD" w14:textId="77777777" w:rsidR="006D7B6E" w:rsidRPr="00E72B4C" w:rsidRDefault="006D7B6E" w:rsidP="00200EC0">
      <w:pPr>
        <w:numPr>
          <w:ilvl w:val="0"/>
          <w:numId w:val="23"/>
        </w:numPr>
        <w:spacing w:before="100" w:beforeAutospacing="1" w:after="100" w:afterAutospacing="1" w:line="276" w:lineRule="auto"/>
        <w:rPr>
          <w:rFonts w:ascii="Arial" w:hAnsi="Arial" w:cs="Arial"/>
        </w:rPr>
      </w:pPr>
      <w:proofErr w:type="spellStart"/>
      <w:r w:rsidRPr="00E72B4C">
        <w:rPr>
          <w:rFonts w:ascii="Arial" w:hAnsi="Arial" w:cs="Arial"/>
        </w:rPr>
        <w:t>Seguridad</w:t>
      </w:r>
      <w:proofErr w:type="spellEnd"/>
      <w:r w:rsidRPr="00E72B4C">
        <w:rPr>
          <w:rFonts w:ascii="Arial" w:hAnsi="Arial" w:cs="Arial"/>
        </w:rPr>
        <w:t xml:space="preserve"> </w:t>
      </w:r>
      <w:proofErr w:type="spellStart"/>
      <w:r w:rsidRPr="00E72B4C">
        <w:rPr>
          <w:rFonts w:ascii="Arial" w:hAnsi="Arial" w:cs="Arial"/>
        </w:rPr>
        <w:t>ciudadana</w:t>
      </w:r>
      <w:proofErr w:type="spellEnd"/>
      <w:r w:rsidRPr="00E72B4C">
        <w:rPr>
          <w:rFonts w:ascii="Arial" w:hAnsi="Arial" w:cs="Arial"/>
        </w:rPr>
        <w:t xml:space="preserve"> </w:t>
      </w:r>
    </w:p>
    <w:p w14:paraId="724C78FF" w14:textId="77777777" w:rsidR="006D7B6E" w:rsidRPr="00E72B4C" w:rsidRDefault="006D7B6E" w:rsidP="00200EC0">
      <w:pPr>
        <w:numPr>
          <w:ilvl w:val="0"/>
          <w:numId w:val="23"/>
        </w:numPr>
        <w:spacing w:before="100" w:beforeAutospacing="1" w:after="100" w:afterAutospacing="1" w:line="276" w:lineRule="auto"/>
        <w:rPr>
          <w:rFonts w:ascii="Arial" w:hAnsi="Arial" w:cs="Arial"/>
        </w:rPr>
      </w:pPr>
      <w:proofErr w:type="spellStart"/>
      <w:r w:rsidRPr="00E72B4C">
        <w:rPr>
          <w:rFonts w:ascii="Arial" w:hAnsi="Arial" w:cs="Arial"/>
        </w:rPr>
        <w:lastRenderedPageBreak/>
        <w:t>Datos</w:t>
      </w:r>
      <w:proofErr w:type="spellEnd"/>
      <w:r w:rsidRPr="00E72B4C">
        <w:rPr>
          <w:rFonts w:ascii="Arial" w:hAnsi="Arial" w:cs="Arial"/>
        </w:rPr>
        <w:t xml:space="preserve"> </w:t>
      </w:r>
      <w:proofErr w:type="spellStart"/>
      <w:r w:rsidRPr="00E72B4C">
        <w:rPr>
          <w:rFonts w:ascii="Arial" w:hAnsi="Arial" w:cs="Arial"/>
        </w:rPr>
        <w:t>personales</w:t>
      </w:r>
      <w:proofErr w:type="spellEnd"/>
      <w:r w:rsidRPr="00E72B4C">
        <w:rPr>
          <w:rFonts w:ascii="Arial" w:hAnsi="Arial" w:cs="Arial"/>
        </w:rPr>
        <w:t xml:space="preserve"> </w:t>
      </w:r>
      <w:proofErr w:type="spellStart"/>
      <w:r w:rsidRPr="00E72B4C">
        <w:rPr>
          <w:rFonts w:ascii="Arial" w:hAnsi="Arial" w:cs="Arial"/>
        </w:rPr>
        <w:t>sensibles</w:t>
      </w:r>
      <w:proofErr w:type="spellEnd"/>
      <w:r w:rsidRPr="00E72B4C">
        <w:rPr>
          <w:rFonts w:ascii="Arial" w:hAnsi="Arial" w:cs="Arial"/>
        </w:rPr>
        <w:t xml:space="preserve"> </w:t>
      </w:r>
    </w:p>
    <w:p w14:paraId="7ACAB18A" w14:textId="77777777" w:rsidR="006D7B6E" w:rsidRPr="00E72B4C" w:rsidRDefault="006D7B6E" w:rsidP="00200EC0">
      <w:pPr>
        <w:numPr>
          <w:ilvl w:val="0"/>
          <w:numId w:val="23"/>
        </w:numPr>
        <w:spacing w:before="100" w:beforeAutospacing="1" w:after="100" w:afterAutospacing="1" w:line="276" w:lineRule="auto"/>
        <w:rPr>
          <w:rFonts w:ascii="Arial" w:hAnsi="Arial" w:cs="Arial"/>
        </w:rPr>
      </w:pPr>
      <w:r w:rsidRPr="00E72B4C">
        <w:rPr>
          <w:rFonts w:ascii="Arial" w:hAnsi="Arial" w:cs="Arial"/>
        </w:rPr>
        <w:t xml:space="preserve">Casos </w:t>
      </w:r>
      <w:proofErr w:type="spellStart"/>
      <w:r w:rsidRPr="00E72B4C">
        <w:rPr>
          <w:rFonts w:ascii="Arial" w:hAnsi="Arial" w:cs="Arial"/>
        </w:rPr>
        <w:t>disciplinarios</w:t>
      </w:r>
      <w:proofErr w:type="spellEnd"/>
      <w:r w:rsidRPr="00E72B4C">
        <w:rPr>
          <w:rFonts w:ascii="Arial" w:hAnsi="Arial" w:cs="Arial"/>
        </w:rPr>
        <w:t xml:space="preserve"> </w:t>
      </w:r>
    </w:p>
    <w:p w14:paraId="4D09F258" w14:textId="77777777" w:rsidR="006D7B6E" w:rsidRPr="00E72B4C" w:rsidRDefault="006D7B6E" w:rsidP="00200EC0">
      <w:pPr>
        <w:pStyle w:val="NormalWeb"/>
        <w:spacing w:line="276" w:lineRule="auto"/>
        <w:rPr>
          <w:rFonts w:ascii="Arial" w:hAnsi="Arial" w:cs="Arial"/>
          <w:sz w:val="22"/>
          <w:szCs w:val="22"/>
          <w:lang w:val="es-MX"/>
        </w:rPr>
      </w:pPr>
      <w:r w:rsidRPr="00E72B4C">
        <w:rPr>
          <w:rStyle w:val="Textoennegrita"/>
          <w:rFonts w:ascii="Arial" w:eastAsiaTheme="minorEastAsia" w:hAnsi="Arial" w:cs="Arial"/>
          <w:sz w:val="22"/>
          <w:szCs w:val="22"/>
          <w:lang w:val="es-MX"/>
        </w:rPr>
        <w:t>Tiempo sugerido:</w:t>
      </w:r>
      <w:r w:rsidR="003A4B9C" w:rsidRPr="00E72B4C">
        <w:rPr>
          <w:rFonts w:ascii="Arial" w:hAnsi="Arial" w:cs="Arial"/>
          <w:sz w:val="22"/>
          <w:szCs w:val="22"/>
          <w:lang w:val="es-MX"/>
        </w:rPr>
        <w:t xml:space="preserve"> revisión jurídica inmediata</w:t>
      </w:r>
    </w:p>
    <w:p w14:paraId="11A2F383" w14:textId="77777777" w:rsidR="006D7B6E" w:rsidRPr="00E72B4C" w:rsidRDefault="006D7B6E" w:rsidP="00E72B4C">
      <w:pPr>
        <w:pStyle w:val="LO-normal"/>
        <w:numPr>
          <w:ilvl w:val="0"/>
          <w:numId w:val="36"/>
        </w:numPr>
        <w:rPr>
          <w:rFonts w:ascii="Arial" w:hAnsi="Arial" w:cs="Arial"/>
          <w:b/>
        </w:rPr>
      </w:pPr>
      <w:r w:rsidRPr="00E72B4C">
        <w:rPr>
          <w:rFonts w:ascii="Arial" w:hAnsi="Arial" w:cs="Arial"/>
          <w:b/>
        </w:rPr>
        <w:t>Nivel Medio</w:t>
      </w:r>
    </w:p>
    <w:p w14:paraId="33649E64" w14:textId="77777777" w:rsidR="006D7B6E" w:rsidRPr="00E72B4C" w:rsidRDefault="006D7B6E" w:rsidP="00200EC0">
      <w:pPr>
        <w:pStyle w:val="NormalWeb"/>
        <w:spacing w:line="276" w:lineRule="auto"/>
        <w:rPr>
          <w:rFonts w:ascii="Arial" w:hAnsi="Arial" w:cs="Arial"/>
          <w:sz w:val="22"/>
          <w:szCs w:val="22"/>
          <w:lang w:val="es-MX"/>
        </w:rPr>
      </w:pPr>
      <w:r w:rsidRPr="00E72B4C">
        <w:rPr>
          <w:rFonts w:ascii="Arial" w:hAnsi="Arial" w:cs="Arial"/>
          <w:sz w:val="22"/>
          <w:szCs w:val="22"/>
          <w:lang w:val="es-MX"/>
        </w:rPr>
        <w:t xml:space="preserve">Información reservada de </w:t>
      </w:r>
      <w:r w:rsidR="004319F5" w:rsidRPr="00E72B4C">
        <w:rPr>
          <w:rFonts w:ascii="Arial" w:hAnsi="Arial" w:cs="Arial"/>
          <w:sz w:val="22"/>
          <w:szCs w:val="22"/>
          <w:lang w:val="es-MX"/>
        </w:rPr>
        <w:t xml:space="preserve">impacto administrativo moderado, como pueden ser: </w:t>
      </w:r>
    </w:p>
    <w:p w14:paraId="361D25D7" w14:textId="77777777" w:rsidR="006D7B6E" w:rsidRPr="00E72B4C" w:rsidRDefault="006D7B6E" w:rsidP="001C1609">
      <w:pPr>
        <w:numPr>
          <w:ilvl w:val="0"/>
          <w:numId w:val="22"/>
        </w:numPr>
        <w:spacing w:before="100" w:beforeAutospacing="1" w:after="100" w:afterAutospacing="1" w:line="276" w:lineRule="auto"/>
        <w:rPr>
          <w:rFonts w:ascii="Arial" w:hAnsi="Arial" w:cs="Arial"/>
        </w:rPr>
      </w:pPr>
      <w:proofErr w:type="spellStart"/>
      <w:r w:rsidRPr="00E72B4C">
        <w:rPr>
          <w:rFonts w:ascii="Arial" w:hAnsi="Arial" w:cs="Arial"/>
        </w:rPr>
        <w:t>Expedientes</w:t>
      </w:r>
      <w:proofErr w:type="spellEnd"/>
      <w:r w:rsidRPr="00E72B4C">
        <w:rPr>
          <w:rFonts w:ascii="Arial" w:hAnsi="Arial" w:cs="Arial"/>
        </w:rPr>
        <w:t xml:space="preserve"> </w:t>
      </w:r>
      <w:proofErr w:type="spellStart"/>
      <w:r w:rsidRPr="00E72B4C">
        <w:rPr>
          <w:rFonts w:ascii="Arial" w:hAnsi="Arial" w:cs="Arial"/>
        </w:rPr>
        <w:t>internos</w:t>
      </w:r>
      <w:proofErr w:type="spellEnd"/>
      <w:r w:rsidRPr="00E72B4C">
        <w:rPr>
          <w:rFonts w:ascii="Arial" w:hAnsi="Arial" w:cs="Arial"/>
        </w:rPr>
        <w:t xml:space="preserve"> </w:t>
      </w:r>
    </w:p>
    <w:p w14:paraId="174175D6" w14:textId="77777777" w:rsidR="006D7B6E" w:rsidRPr="00E72B4C" w:rsidRDefault="006D7B6E" w:rsidP="00200EC0">
      <w:pPr>
        <w:numPr>
          <w:ilvl w:val="0"/>
          <w:numId w:val="22"/>
        </w:numPr>
        <w:spacing w:before="100" w:beforeAutospacing="1" w:after="100" w:afterAutospacing="1" w:line="276" w:lineRule="auto"/>
        <w:rPr>
          <w:rFonts w:ascii="Arial" w:hAnsi="Arial" w:cs="Arial"/>
        </w:rPr>
      </w:pPr>
      <w:proofErr w:type="spellStart"/>
      <w:r w:rsidRPr="00E72B4C">
        <w:rPr>
          <w:rFonts w:ascii="Arial" w:hAnsi="Arial" w:cs="Arial"/>
        </w:rPr>
        <w:t>Estudios</w:t>
      </w:r>
      <w:proofErr w:type="spellEnd"/>
      <w:r w:rsidRPr="00E72B4C">
        <w:rPr>
          <w:rFonts w:ascii="Arial" w:hAnsi="Arial" w:cs="Arial"/>
        </w:rPr>
        <w:t xml:space="preserve"> </w:t>
      </w:r>
      <w:proofErr w:type="spellStart"/>
      <w:r w:rsidRPr="00E72B4C">
        <w:rPr>
          <w:rFonts w:ascii="Arial" w:hAnsi="Arial" w:cs="Arial"/>
        </w:rPr>
        <w:t>previos</w:t>
      </w:r>
      <w:proofErr w:type="spellEnd"/>
      <w:r w:rsidRPr="00E72B4C">
        <w:rPr>
          <w:rFonts w:ascii="Arial" w:hAnsi="Arial" w:cs="Arial"/>
        </w:rPr>
        <w:t xml:space="preserve"> no </w:t>
      </w:r>
      <w:proofErr w:type="spellStart"/>
      <w:r w:rsidRPr="00E72B4C">
        <w:rPr>
          <w:rFonts w:ascii="Arial" w:hAnsi="Arial" w:cs="Arial"/>
        </w:rPr>
        <w:t>publicados</w:t>
      </w:r>
      <w:proofErr w:type="spellEnd"/>
      <w:r w:rsidRPr="00E72B4C">
        <w:rPr>
          <w:rFonts w:ascii="Arial" w:hAnsi="Arial" w:cs="Arial"/>
        </w:rPr>
        <w:t xml:space="preserve"> </w:t>
      </w:r>
    </w:p>
    <w:p w14:paraId="45524638" w14:textId="77777777" w:rsidR="006D7B6E" w:rsidRPr="00E72B4C" w:rsidRDefault="006D7B6E" w:rsidP="00200EC0">
      <w:pPr>
        <w:numPr>
          <w:ilvl w:val="0"/>
          <w:numId w:val="22"/>
        </w:numPr>
        <w:spacing w:before="100" w:beforeAutospacing="1" w:after="100" w:afterAutospacing="1" w:line="276" w:lineRule="auto"/>
        <w:rPr>
          <w:rFonts w:ascii="Arial" w:hAnsi="Arial" w:cs="Arial"/>
        </w:rPr>
      </w:pPr>
      <w:proofErr w:type="spellStart"/>
      <w:r w:rsidRPr="00E72B4C">
        <w:rPr>
          <w:rFonts w:ascii="Arial" w:hAnsi="Arial" w:cs="Arial"/>
        </w:rPr>
        <w:t>Informes</w:t>
      </w:r>
      <w:proofErr w:type="spellEnd"/>
      <w:r w:rsidRPr="00E72B4C">
        <w:rPr>
          <w:rFonts w:ascii="Arial" w:hAnsi="Arial" w:cs="Arial"/>
        </w:rPr>
        <w:t xml:space="preserve"> de </w:t>
      </w:r>
      <w:proofErr w:type="spellStart"/>
      <w:r w:rsidRPr="00E72B4C">
        <w:rPr>
          <w:rFonts w:ascii="Arial" w:hAnsi="Arial" w:cs="Arial"/>
        </w:rPr>
        <w:t>auditoría</w:t>
      </w:r>
      <w:proofErr w:type="spellEnd"/>
      <w:r w:rsidRPr="00E72B4C">
        <w:rPr>
          <w:rFonts w:ascii="Arial" w:hAnsi="Arial" w:cs="Arial"/>
        </w:rPr>
        <w:t xml:space="preserve"> </w:t>
      </w:r>
      <w:proofErr w:type="spellStart"/>
      <w:r w:rsidRPr="00E72B4C">
        <w:rPr>
          <w:rFonts w:ascii="Arial" w:hAnsi="Arial" w:cs="Arial"/>
        </w:rPr>
        <w:t>en</w:t>
      </w:r>
      <w:proofErr w:type="spellEnd"/>
      <w:r w:rsidRPr="00E72B4C">
        <w:rPr>
          <w:rFonts w:ascii="Arial" w:hAnsi="Arial" w:cs="Arial"/>
        </w:rPr>
        <w:t xml:space="preserve"> </w:t>
      </w:r>
      <w:proofErr w:type="spellStart"/>
      <w:r w:rsidRPr="00E72B4C">
        <w:rPr>
          <w:rFonts w:ascii="Arial" w:hAnsi="Arial" w:cs="Arial"/>
        </w:rPr>
        <w:t>trámite</w:t>
      </w:r>
      <w:proofErr w:type="spellEnd"/>
      <w:r w:rsidRPr="00E72B4C">
        <w:rPr>
          <w:rFonts w:ascii="Arial" w:hAnsi="Arial" w:cs="Arial"/>
        </w:rPr>
        <w:t xml:space="preserve"> </w:t>
      </w:r>
    </w:p>
    <w:p w14:paraId="005CA405" w14:textId="77777777" w:rsidR="006D7B6E" w:rsidRPr="00E72B4C" w:rsidRDefault="006D7B6E" w:rsidP="0048599C">
      <w:pPr>
        <w:pStyle w:val="NormalWeb"/>
        <w:spacing w:line="276" w:lineRule="auto"/>
        <w:rPr>
          <w:rFonts w:ascii="Arial" w:hAnsi="Arial" w:cs="Arial"/>
          <w:sz w:val="22"/>
          <w:szCs w:val="22"/>
          <w:lang w:val="es-MX"/>
        </w:rPr>
      </w:pPr>
      <w:r w:rsidRPr="00E72B4C">
        <w:rPr>
          <w:rStyle w:val="Textoennegrita"/>
          <w:rFonts w:ascii="Arial" w:eastAsiaTheme="minorEastAsia" w:hAnsi="Arial" w:cs="Arial"/>
          <w:sz w:val="22"/>
          <w:szCs w:val="22"/>
          <w:lang w:val="es-MX"/>
        </w:rPr>
        <w:t>Tiempo sugerido:</w:t>
      </w:r>
      <w:r w:rsidRPr="00E72B4C">
        <w:rPr>
          <w:rFonts w:ascii="Arial" w:hAnsi="Arial" w:cs="Arial"/>
          <w:sz w:val="22"/>
          <w:szCs w:val="22"/>
          <w:lang w:val="es-MX"/>
        </w:rPr>
        <w:t xml:space="preserve"> revis</w:t>
      </w:r>
      <w:r w:rsidR="00AF47B0" w:rsidRPr="00E72B4C">
        <w:rPr>
          <w:rFonts w:ascii="Arial" w:hAnsi="Arial" w:cs="Arial"/>
          <w:sz w:val="22"/>
          <w:szCs w:val="22"/>
          <w:lang w:val="es-MX"/>
        </w:rPr>
        <w:t>ión por dependencia responsable</w:t>
      </w:r>
    </w:p>
    <w:p w14:paraId="7D0D06D7" w14:textId="77777777" w:rsidR="006D7B6E" w:rsidRPr="00E72B4C" w:rsidRDefault="006D7B6E" w:rsidP="00E72B4C">
      <w:pPr>
        <w:pStyle w:val="LO-normal"/>
        <w:numPr>
          <w:ilvl w:val="0"/>
          <w:numId w:val="36"/>
        </w:numPr>
        <w:rPr>
          <w:rFonts w:ascii="Arial" w:hAnsi="Arial" w:cs="Arial"/>
          <w:b/>
        </w:rPr>
      </w:pPr>
      <w:r w:rsidRPr="00E72B4C">
        <w:rPr>
          <w:rFonts w:ascii="Arial" w:hAnsi="Arial" w:cs="Arial"/>
          <w:b/>
        </w:rPr>
        <w:t>Nivel Bajo</w:t>
      </w:r>
    </w:p>
    <w:p w14:paraId="77CC5AB1" w14:textId="77777777" w:rsidR="006D7B6E" w:rsidRPr="00E72B4C" w:rsidRDefault="006D7B6E" w:rsidP="001A1DF9">
      <w:pPr>
        <w:pStyle w:val="NormalWeb"/>
        <w:spacing w:line="276" w:lineRule="auto"/>
        <w:jc w:val="both"/>
        <w:rPr>
          <w:rFonts w:ascii="Arial" w:hAnsi="Arial" w:cs="Arial"/>
          <w:sz w:val="22"/>
          <w:szCs w:val="22"/>
          <w:lang w:val="es-MX"/>
        </w:rPr>
      </w:pPr>
      <w:r w:rsidRPr="00E72B4C">
        <w:rPr>
          <w:rFonts w:ascii="Arial" w:hAnsi="Arial" w:cs="Arial"/>
          <w:sz w:val="22"/>
          <w:szCs w:val="22"/>
          <w:lang w:val="es-MX"/>
        </w:rPr>
        <w:t>Información de acceso parcial o que pue</w:t>
      </w:r>
      <w:r w:rsidR="00AF47B0" w:rsidRPr="00E72B4C">
        <w:rPr>
          <w:rFonts w:ascii="Arial" w:hAnsi="Arial" w:cs="Arial"/>
          <w:sz w:val="22"/>
          <w:szCs w:val="22"/>
          <w:lang w:val="es-MX"/>
        </w:rPr>
        <w:t>de entregarse previa depuración</w:t>
      </w:r>
      <w:r w:rsidR="00476932" w:rsidRPr="00E72B4C">
        <w:rPr>
          <w:rFonts w:ascii="Arial" w:hAnsi="Arial" w:cs="Arial"/>
          <w:sz w:val="22"/>
          <w:szCs w:val="22"/>
          <w:lang w:val="es-MX"/>
        </w:rPr>
        <w:t xml:space="preserve">, algunos de estos pueden ser: </w:t>
      </w:r>
    </w:p>
    <w:p w14:paraId="75C038CD" w14:textId="77777777" w:rsidR="006D7B6E" w:rsidRPr="00E72B4C" w:rsidRDefault="006D7B6E" w:rsidP="001A1DF9">
      <w:pPr>
        <w:numPr>
          <w:ilvl w:val="0"/>
          <w:numId w:val="24"/>
        </w:numPr>
        <w:spacing w:before="100" w:beforeAutospacing="1" w:after="100" w:afterAutospacing="1" w:line="276" w:lineRule="auto"/>
        <w:rPr>
          <w:rFonts w:ascii="Arial" w:hAnsi="Arial" w:cs="Arial"/>
        </w:rPr>
      </w:pPr>
      <w:proofErr w:type="spellStart"/>
      <w:r w:rsidRPr="00E72B4C">
        <w:rPr>
          <w:rFonts w:ascii="Arial" w:hAnsi="Arial" w:cs="Arial"/>
        </w:rPr>
        <w:t>Documentos</w:t>
      </w:r>
      <w:proofErr w:type="spellEnd"/>
      <w:r w:rsidRPr="00E72B4C">
        <w:rPr>
          <w:rFonts w:ascii="Arial" w:hAnsi="Arial" w:cs="Arial"/>
        </w:rPr>
        <w:t xml:space="preserve"> con </w:t>
      </w:r>
      <w:proofErr w:type="spellStart"/>
      <w:r w:rsidRPr="00E72B4C">
        <w:rPr>
          <w:rFonts w:ascii="Arial" w:hAnsi="Arial" w:cs="Arial"/>
        </w:rPr>
        <w:t>datos</w:t>
      </w:r>
      <w:proofErr w:type="spellEnd"/>
      <w:r w:rsidRPr="00E72B4C">
        <w:rPr>
          <w:rFonts w:ascii="Arial" w:hAnsi="Arial" w:cs="Arial"/>
        </w:rPr>
        <w:t xml:space="preserve"> </w:t>
      </w:r>
      <w:proofErr w:type="spellStart"/>
      <w:r w:rsidRPr="00E72B4C">
        <w:rPr>
          <w:rFonts w:ascii="Arial" w:hAnsi="Arial" w:cs="Arial"/>
        </w:rPr>
        <w:t>tachados</w:t>
      </w:r>
      <w:proofErr w:type="spellEnd"/>
      <w:r w:rsidRPr="00E72B4C">
        <w:rPr>
          <w:rFonts w:ascii="Arial" w:hAnsi="Arial" w:cs="Arial"/>
        </w:rPr>
        <w:t xml:space="preserve"> </w:t>
      </w:r>
    </w:p>
    <w:p w14:paraId="6A4FFE17" w14:textId="77777777" w:rsidR="006D7B6E" w:rsidRPr="00E72B4C" w:rsidRDefault="006D7B6E" w:rsidP="00E72B4C">
      <w:pPr>
        <w:numPr>
          <w:ilvl w:val="0"/>
          <w:numId w:val="24"/>
        </w:numPr>
        <w:spacing w:before="100" w:beforeAutospacing="1" w:after="100" w:afterAutospacing="1" w:line="276" w:lineRule="auto"/>
        <w:rPr>
          <w:rFonts w:ascii="Arial" w:hAnsi="Arial" w:cs="Arial"/>
        </w:rPr>
      </w:pPr>
      <w:proofErr w:type="spellStart"/>
      <w:r w:rsidRPr="00E72B4C">
        <w:rPr>
          <w:rFonts w:ascii="Arial" w:hAnsi="Arial" w:cs="Arial"/>
        </w:rPr>
        <w:t>Informes</w:t>
      </w:r>
      <w:proofErr w:type="spellEnd"/>
      <w:r w:rsidRPr="00E72B4C">
        <w:rPr>
          <w:rFonts w:ascii="Arial" w:hAnsi="Arial" w:cs="Arial"/>
        </w:rPr>
        <w:t xml:space="preserve"> </w:t>
      </w:r>
      <w:proofErr w:type="spellStart"/>
      <w:r w:rsidRPr="00E72B4C">
        <w:rPr>
          <w:rFonts w:ascii="Arial" w:hAnsi="Arial" w:cs="Arial"/>
        </w:rPr>
        <w:t>históricos</w:t>
      </w:r>
      <w:proofErr w:type="spellEnd"/>
      <w:r w:rsidRPr="00E72B4C">
        <w:rPr>
          <w:rFonts w:ascii="Arial" w:hAnsi="Arial" w:cs="Arial"/>
        </w:rPr>
        <w:t xml:space="preserve"> </w:t>
      </w:r>
      <w:proofErr w:type="spellStart"/>
      <w:r w:rsidRPr="00E72B4C">
        <w:rPr>
          <w:rFonts w:ascii="Arial" w:hAnsi="Arial" w:cs="Arial"/>
        </w:rPr>
        <w:t>cerrados</w:t>
      </w:r>
      <w:proofErr w:type="spellEnd"/>
      <w:r w:rsidRPr="00E72B4C">
        <w:rPr>
          <w:rFonts w:ascii="Arial" w:hAnsi="Arial" w:cs="Arial"/>
        </w:rPr>
        <w:t xml:space="preserve"> </w:t>
      </w:r>
    </w:p>
    <w:p w14:paraId="19D3AEAB" w14:textId="77777777" w:rsidR="006D7B6E" w:rsidRPr="00E72B4C" w:rsidRDefault="006D7B6E" w:rsidP="00200EC0">
      <w:pPr>
        <w:numPr>
          <w:ilvl w:val="0"/>
          <w:numId w:val="24"/>
        </w:numPr>
        <w:spacing w:before="100" w:beforeAutospacing="1" w:after="100" w:afterAutospacing="1" w:line="276" w:lineRule="auto"/>
        <w:rPr>
          <w:rFonts w:ascii="Arial" w:hAnsi="Arial" w:cs="Arial"/>
        </w:rPr>
      </w:pPr>
      <w:proofErr w:type="spellStart"/>
      <w:r w:rsidRPr="00E72B4C">
        <w:rPr>
          <w:rFonts w:ascii="Arial" w:hAnsi="Arial" w:cs="Arial"/>
        </w:rPr>
        <w:t>Estadísticas</w:t>
      </w:r>
      <w:proofErr w:type="spellEnd"/>
      <w:r w:rsidRPr="00E72B4C">
        <w:rPr>
          <w:rFonts w:ascii="Arial" w:hAnsi="Arial" w:cs="Arial"/>
        </w:rPr>
        <w:t xml:space="preserve"> </w:t>
      </w:r>
      <w:proofErr w:type="spellStart"/>
      <w:r w:rsidRPr="00E72B4C">
        <w:rPr>
          <w:rFonts w:ascii="Arial" w:hAnsi="Arial" w:cs="Arial"/>
        </w:rPr>
        <w:t>internas</w:t>
      </w:r>
      <w:proofErr w:type="spellEnd"/>
      <w:r w:rsidRPr="00E72B4C">
        <w:rPr>
          <w:rFonts w:ascii="Arial" w:hAnsi="Arial" w:cs="Arial"/>
        </w:rPr>
        <w:t xml:space="preserve"> sin </w:t>
      </w:r>
      <w:proofErr w:type="spellStart"/>
      <w:r w:rsidRPr="00E72B4C">
        <w:rPr>
          <w:rFonts w:ascii="Arial" w:hAnsi="Arial" w:cs="Arial"/>
        </w:rPr>
        <w:t>datos</w:t>
      </w:r>
      <w:proofErr w:type="spellEnd"/>
      <w:r w:rsidRPr="00E72B4C">
        <w:rPr>
          <w:rFonts w:ascii="Arial" w:hAnsi="Arial" w:cs="Arial"/>
        </w:rPr>
        <w:t xml:space="preserve"> </w:t>
      </w:r>
      <w:proofErr w:type="spellStart"/>
      <w:r w:rsidRPr="00E72B4C">
        <w:rPr>
          <w:rFonts w:ascii="Arial" w:hAnsi="Arial" w:cs="Arial"/>
        </w:rPr>
        <w:t>sensibles</w:t>
      </w:r>
      <w:proofErr w:type="spellEnd"/>
    </w:p>
    <w:p w14:paraId="68E0A8B1" w14:textId="77777777" w:rsidR="0007290F" w:rsidRPr="00E72B4C" w:rsidRDefault="0007290F" w:rsidP="00200EC0">
      <w:pPr>
        <w:pStyle w:val="Ttulo2"/>
        <w:spacing w:line="276" w:lineRule="auto"/>
        <w:jc w:val="both"/>
        <w:rPr>
          <w:rStyle w:val="Textoennegrita"/>
          <w:rFonts w:ascii="Arial" w:hAnsi="Arial" w:cs="Arial"/>
          <w:color w:val="auto"/>
          <w:sz w:val="22"/>
          <w:szCs w:val="22"/>
          <w:lang w:val="es-CO"/>
        </w:rPr>
      </w:pPr>
      <w:bookmarkStart w:id="37" w:name="_Toc207122279"/>
      <w:bookmarkStart w:id="38" w:name="_Toc216864921"/>
      <w:bookmarkStart w:id="39" w:name="_Toc228181893"/>
      <w:r w:rsidRPr="00E72B4C">
        <w:rPr>
          <w:rStyle w:val="Textoennegrita"/>
          <w:rFonts w:ascii="Arial" w:hAnsi="Arial" w:cs="Arial"/>
          <w:color w:val="auto"/>
          <w:sz w:val="22"/>
          <w:szCs w:val="22"/>
          <w:lang w:val="es-CO"/>
        </w:rPr>
        <w:t>8.4.  Análisis de la información</w:t>
      </w:r>
      <w:bookmarkEnd w:id="37"/>
      <w:bookmarkEnd w:id="38"/>
      <w:bookmarkEnd w:id="39"/>
    </w:p>
    <w:p w14:paraId="0DB46E96" w14:textId="77777777" w:rsidR="00452664" w:rsidRPr="00E72B4C" w:rsidRDefault="00452664" w:rsidP="00200EC0">
      <w:pPr>
        <w:spacing w:line="276" w:lineRule="auto"/>
        <w:rPr>
          <w:rFonts w:ascii="Arial" w:hAnsi="Arial" w:cs="Arial"/>
          <w:lang w:val="es-CO"/>
        </w:rPr>
      </w:pPr>
    </w:p>
    <w:p w14:paraId="5E0333A0" w14:textId="77777777" w:rsidR="00452664" w:rsidRPr="00E72B4C" w:rsidRDefault="00452664" w:rsidP="001A1DF9">
      <w:pPr>
        <w:spacing w:line="276" w:lineRule="auto"/>
        <w:jc w:val="both"/>
        <w:rPr>
          <w:rFonts w:ascii="Arial" w:hAnsi="Arial" w:cs="Arial"/>
          <w:lang w:val="es-MX"/>
        </w:rPr>
      </w:pPr>
      <w:r w:rsidRPr="00E72B4C">
        <w:rPr>
          <w:rFonts w:ascii="Arial" w:hAnsi="Arial" w:cs="Arial"/>
          <w:lang w:val="es-MX"/>
        </w:rPr>
        <w:t xml:space="preserve">se debe establecer con claridad qué aspectos deben revisarse antes de entregar, negar o limitar el acceso a los datos solicitados. Para ello, se </w:t>
      </w:r>
      <w:r w:rsidR="00E4317F" w:rsidRPr="00E72B4C">
        <w:rPr>
          <w:rFonts w:ascii="Arial" w:hAnsi="Arial" w:cs="Arial"/>
          <w:lang w:val="es-MX"/>
        </w:rPr>
        <w:t>deberá</w:t>
      </w:r>
      <w:r w:rsidRPr="00E72B4C">
        <w:rPr>
          <w:rFonts w:ascii="Arial" w:hAnsi="Arial" w:cs="Arial"/>
          <w:lang w:val="es-MX"/>
        </w:rPr>
        <w:t xml:space="preserve"> tener en cuenta los siguientes elementos:</w:t>
      </w:r>
    </w:p>
    <w:p w14:paraId="3BE077BD" w14:textId="77777777" w:rsidR="00452664" w:rsidRPr="00E72B4C" w:rsidRDefault="00452664" w:rsidP="00E72B4C">
      <w:pPr>
        <w:numPr>
          <w:ilvl w:val="0"/>
          <w:numId w:val="26"/>
        </w:numPr>
        <w:spacing w:before="120" w:after="100" w:afterAutospacing="1" w:line="276" w:lineRule="auto"/>
        <w:jc w:val="both"/>
        <w:rPr>
          <w:rFonts w:ascii="Arial" w:eastAsia="Times New Roman" w:hAnsi="Arial" w:cs="Arial"/>
          <w:lang w:val="es-MX"/>
        </w:rPr>
      </w:pPr>
      <w:r w:rsidRPr="00E72B4C">
        <w:rPr>
          <w:rFonts w:ascii="Arial" w:eastAsia="Times New Roman" w:hAnsi="Arial" w:cs="Arial"/>
          <w:b/>
          <w:bCs/>
          <w:lang w:val="es-MX"/>
        </w:rPr>
        <w:t>Naturaleza de la información:</w:t>
      </w:r>
      <w:r w:rsidRPr="00E72B4C">
        <w:rPr>
          <w:rFonts w:ascii="Arial" w:eastAsia="Times New Roman" w:hAnsi="Arial" w:cs="Arial"/>
          <w:lang w:val="es-MX"/>
        </w:rPr>
        <w:t xml:space="preserve"> Identificar si la información corresponde a datos públicos, de uso interno, confidenciales, sensibles o reservados conforme a la normatividad vigente. </w:t>
      </w:r>
    </w:p>
    <w:p w14:paraId="2D5E55BE" w14:textId="77777777" w:rsidR="00452664" w:rsidRPr="00E72B4C" w:rsidRDefault="00452664" w:rsidP="001A1DF9">
      <w:pPr>
        <w:numPr>
          <w:ilvl w:val="0"/>
          <w:numId w:val="26"/>
        </w:numPr>
        <w:spacing w:before="120" w:after="100" w:afterAutospacing="1" w:line="276" w:lineRule="auto"/>
        <w:jc w:val="both"/>
        <w:rPr>
          <w:rFonts w:ascii="Arial" w:eastAsia="Times New Roman" w:hAnsi="Arial" w:cs="Arial"/>
          <w:lang w:val="es-MX"/>
        </w:rPr>
      </w:pPr>
      <w:r w:rsidRPr="00E72B4C">
        <w:rPr>
          <w:rFonts w:ascii="Arial" w:eastAsia="Times New Roman" w:hAnsi="Arial" w:cs="Arial"/>
          <w:b/>
          <w:bCs/>
          <w:lang w:val="es-MX"/>
        </w:rPr>
        <w:t>Marco legal aplicable:</w:t>
      </w:r>
      <w:r w:rsidRPr="00E72B4C">
        <w:rPr>
          <w:rFonts w:ascii="Arial" w:eastAsia="Times New Roman" w:hAnsi="Arial" w:cs="Arial"/>
          <w:lang w:val="es-MX"/>
        </w:rPr>
        <w:t xml:space="preserve"> Verificar las leyes, decretos, políticas de transparencia, protección de datos personales, habeas data, archivo y acceso a la información pública que regulen el caso. </w:t>
      </w:r>
    </w:p>
    <w:p w14:paraId="170C29D3" w14:textId="77777777" w:rsidR="00452664" w:rsidRPr="00E72B4C" w:rsidRDefault="00452664" w:rsidP="001A1DF9">
      <w:pPr>
        <w:numPr>
          <w:ilvl w:val="0"/>
          <w:numId w:val="26"/>
        </w:numPr>
        <w:spacing w:before="120" w:after="100" w:afterAutospacing="1" w:line="276" w:lineRule="auto"/>
        <w:jc w:val="both"/>
        <w:rPr>
          <w:rFonts w:ascii="Arial" w:eastAsia="Times New Roman" w:hAnsi="Arial" w:cs="Arial"/>
          <w:lang w:val="es-MX"/>
        </w:rPr>
      </w:pPr>
      <w:r w:rsidRPr="00E72B4C">
        <w:rPr>
          <w:rFonts w:ascii="Arial" w:eastAsia="Times New Roman" w:hAnsi="Arial" w:cs="Arial"/>
          <w:b/>
          <w:bCs/>
          <w:lang w:val="es-MX"/>
        </w:rPr>
        <w:t>Competencia de la dependencia:</w:t>
      </w:r>
      <w:r w:rsidRPr="00E72B4C">
        <w:rPr>
          <w:rFonts w:ascii="Arial" w:eastAsia="Times New Roman" w:hAnsi="Arial" w:cs="Arial"/>
          <w:lang w:val="es-MX"/>
        </w:rPr>
        <w:t xml:space="preserve"> Determinar cuál oficina, secretaría o dependencia es responsable de custodiar, administrar y decidir sobre la información solicitada. </w:t>
      </w:r>
    </w:p>
    <w:p w14:paraId="48AD4849" w14:textId="77777777" w:rsidR="00452664" w:rsidRPr="00E72B4C" w:rsidRDefault="00452664" w:rsidP="001A1DF9">
      <w:pPr>
        <w:numPr>
          <w:ilvl w:val="0"/>
          <w:numId w:val="26"/>
        </w:numPr>
        <w:spacing w:before="120" w:after="100" w:afterAutospacing="1" w:line="276" w:lineRule="auto"/>
        <w:jc w:val="both"/>
        <w:rPr>
          <w:rFonts w:ascii="Arial" w:eastAsia="Times New Roman" w:hAnsi="Arial" w:cs="Arial"/>
          <w:lang w:val="es-MX"/>
        </w:rPr>
      </w:pPr>
      <w:r w:rsidRPr="00E72B4C">
        <w:rPr>
          <w:rFonts w:ascii="Arial" w:eastAsia="Times New Roman" w:hAnsi="Arial" w:cs="Arial"/>
          <w:b/>
          <w:bCs/>
          <w:lang w:val="es-MX"/>
        </w:rPr>
        <w:lastRenderedPageBreak/>
        <w:t>Finalidad de la solicitud:</w:t>
      </w:r>
      <w:r w:rsidRPr="00E72B4C">
        <w:rPr>
          <w:rFonts w:ascii="Arial" w:eastAsia="Times New Roman" w:hAnsi="Arial" w:cs="Arial"/>
          <w:lang w:val="es-MX"/>
        </w:rPr>
        <w:t xml:space="preserve"> Analizar el motivo por el cual se requiere la información y si la entrega cumple fines legítimos, institucionales o legales. </w:t>
      </w:r>
    </w:p>
    <w:p w14:paraId="3ABB010C" w14:textId="77777777" w:rsidR="00452664" w:rsidRPr="00E72B4C" w:rsidRDefault="00452664" w:rsidP="001A1DF9">
      <w:pPr>
        <w:numPr>
          <w:ilvl w:val="0"/>
          <w:numId w:val="26"/>
        </w:numPr>
        <w:spacing w:before="120" w:after="100" w:afterAutospacing="1" w:line="276" w:lineRule="auto"/>
        <w:jc w:val="both"/>
        <w:rPr>
          <w:rFonts w:ascii="Arial" w:eastAsia="Times New Roman" w:hAnsi="Arial" w:cs="Arial"/>
          <w:lang w:val="es-MX"/>
        </w:rPr>
      </w:pPr>
      <w:r w:rsidRPr="00E72B4C">
        <w:rPr>
          <w:rFonts w:ascii="Arial" w:eastAsia="Times New Roman" w:hAnsi="Arial" w:cs="Arial"/>
          <w:b/>
          <w:bCs/>
          <w:lang w:val="es-MX"/>
        </w:rPr>
        <w:t>Riesgos de divulgación:</w:t>
      </w:r>
      <w:r w:rsidRPr="00E72B4C">
        <w:rPr>
          <w:rFonts w:ascii="Arial" w:eastAsia="Times New Roman" w:hAnsi="Arial" w:cs="Arial"/>
          <w:lang w:val="es-MX"/>
        </w:rPr>
        <w:t xml:space="preserve"> Evaluar si la entrega de la información puede afectar la seguridad institucional, procesos disciplinarios, investigaciones, derechos de terceros, datos personales o intereses públicos. </w:t>
      </w:r>
    </w:p>
    <w:p w14:paraId="3323EBBF" w14:textId="77777777" w:rsidR="00452664" w:rsidRPr="00E72B4C" w:rsidRDefault="00452664" w:rsidP="001C1609">
      <w:pPr>
        <w:numPr>
          <w:ilvl w:val="0"/>
          <w:numId w:val="26"/>
        </w:numPr>
        <w:spacing w:before="120" w:after="100" w:afterAutospacing="1" w:line="276" w:lineRule="auto"/>
        <w:jc w:val="both"/>
        <w:rPr>
          <w:rFonts w:ascii="Arial" w:eastAsia="Times New Roman" w:hAnsi="Arial" w:cs="Arial"/>
          <w:lang w:val="es-MX"/>
        </w:rPr>
      </w:pPr>
      <w:r w:rsidRPr="00E72B4C">
        <w:rPr>
          <w:rFonts w:ascii="Arial" w:eastAsia="Times New Roman" w:hAnsi="Arial" w:cs="Arial"/>
          <w:b/>
          <w:bCs/>
          <w:lang w:val="es-MX"/>
        </w:rPr>
        <w:t>Clasificación y nivel de reserva:</w:t>
      </w:r>
      <w:r w:rsidRPr="00E72B4C">
        <w:rPr>
          <w:rFonts w:ascii="Arial" w:eastAsia="Times New Roman" w:hAnsi="Arial" w:cs="Arial"/>
          <w:lang w:val="es-MX"/>
        </w:rPr>
        <w:t xml:space="preserve"> Definir si la información está total o parcialmente reservada, indicando el tiempo de reserva y la causal legal correspondiente. </w:t>
      </w:r>
    </w:p>
    <w:p w14:paraId="0417D5AF" w14:textId="77777777" w:rsidR="00452664" w:rsidRPr="00E72B4C" w:rsidRDefault="00452664" w:rsidP="001A1DF9">
      <w:pPr>
        <w:numPr>
          <w:ilvl w:val="0"/>
          <w:numId w:val="26"/>
        </w:numPr>
        <w:spacing w:before="120" w:after="100" w:afterAutospacing="1" w:line="276" w:lineRule="auto"/>
        <w:jc w:val="both"/>
        <w:rPr>
          <w:rFonts w:ascii="Arial" w:eastAsia="Times New Roman" w:hAnsi="Arial" w:cs="Arial"/>
          <w:lang w:val="es-MX"/>
        </w:rPr>
      </w:pPr>
      <w:r w:rsidRPr="00E72B4C">
        <w:rPr>
          <w:rFonts w:ascii="Arial" w:eastAsia="Times New Roman" w:hAnsi="Arial" w:cs="Arial"/>
          <w:b/>
          <w:bCs/>
          <w:lang w:val="es-MX"/>
        </w:rPr>
        <w:t>Principio de proporcionalidad:</w:t>
      </w:r>
      <w:r w:rsidRPr="00E72B4C">
        <w:rPr>
          <w:rFonts w:ascii="Arial" w:eastAsia="Times New Roman" w:hAnsi="Arial" w:cs="Arial"/>
          <w:lang w:val="es-MX"/>
        </w:rPr>
        <w:t xml:space="preserve"> Revisar si es posible entregar solo una parte de la información, omitiendo datos sensibles o restringidos. </w:t>
      </w:r>
    </w:p>
    <w:p w14:paraId="216D3F24" w14:textId="77777777" w:rsidR="00452664" w:rsidRPr="00E72B4C" w:rsidRDefault="00452664" w:rsidP="001A1DF9">
      <w:pPr>
        <w:numPr>
          <w:ilvl w:val="0"/>
          <w:numId w:val="26"/>
        </w:numPr>
        <w:spacing w:before="120" w:after="100" w:afterAutospacing="1" w:line="276" w:lineRule="auto"/>
        <w:jc w:val="both"/>
        <w:rPr>
          <w:rFonts w:ascii="Arial" w:eastAsia="Times New Roman" w:hAnsi="Arial" w:cs="Arial"/>
          <w:lang w:val="es-MX"/>
        </w:rPr>
      </w:pPr>
      <w:r w:rsidRPr="00E72B4C">
        <w:rPr>
          <w:rFonts w:ascii="Arial" w:eastAsia="Times New Roman" w:hAnsi="Arial" w:cs="Arial"/>
          <w:b/>
          <w:bCs/>
          <w:lang w:val="es-MX"/>
        </w:rPr>
        <w:t>Trazabilidad documental:</w:t>
      </w:r>
      <w:r w:rsidRPr="00E72B4C">
        <w:rPr>
          <w:rFonts w:ascii="Arial" w:eastAsia="Times New Roman" w:hAnsi="Arial" w:cs="Arial"/>
          <w:lang w:val="es-MX"/>
        </w:rPr>
        <w:t xml:space="preserve"> Dejar constancia escrita del análisis realizado, funcionarios intervinientes, fechas, conceptos emitidos y decisión final adoptada. </w:t>
      </w:r>
    </w:p>
    <w:p w14:paraId="771C1421" w14:textId="77777777" w:rsidR="00452664" w:rsidRPr="00E72B4C" w:rsidRDefault="00452664" w:rsidP="001A1DF9">
      <w:pPr>
        <w:numPr>
          <w:ilvl w:val="0"/>
          <w:numId w:val="26"/>
        </w:numPr>
        <w:spacing w:before="120" w:after="100" w:afterAutospacing="1" w:line="276" w:lineRule="auto"/>
        <w:jc w:val="both"/>
        <w:rPr>
          <w:rFonts w:ascii="Arial" w:eastAsia="Times New Roman" w:hAnsi="Arial" w:cs="Arial"/>
          <w:lang w:val="es-MX"/>
        </w:rPr>
      </w:pPr>
      <w:r w:rsidRPr="00E72B4C">
        <w:rPr>
          <w:rFonts w:ascii="Arial" w:eastAsia="Times New Roman" w:hAnsi="Arial" w:cs="Arial"/>
          <w:b/>
          <w:bCs/>
          <w:lang w:val="es-MX"/>
        </w:rPr>
        <w:t>Autorizaciones internas:</w:t>
      </w:r>
      <w:r w:rsidRPr="00E72B4C">
        <w:rPr>
          <w:rFonts w:ascii="Arial" w:eastAsia="Times New Roman" w:hAnsi="Arial" w:cs="Arial"/>
          <w:lang w:val="es-MX"/>
        </w:rPr>
        <w:t xml:space="preserve"> Cuando aplique, contar con revisión jurídica, aprobación del jefe de dependencia o comité encargado de seguridad de la información. </w:t>
      </w:r>
    </w:p>
    <w:p w14:paraId="0B3D1DD8" w14:textId="77777777" w:rsidR="00452664" w:rsidRPr="00E72B4C" w:rsidRDefault="00452664" w:rsidP="001A1DF9">
      <w:pPr>
        <w:numPr>
          <w:ilvl w:val="0"/>
          <w:numId w:val="26"/>
        </w:numPr>
        <w:spacing w:before="120" w:after="100" w:afterAutospacing="1" w:line="276" w:lineRule="auto"/>
        <w:jc w:val="both"/>
        <w:rPr>
          <w:rFonts w:ascii="Arial" w:eastAsia="Times New Roman" w:hAnsi="Arial" w:cs="Arial"/>
          <w:lang w:val="es-MX"/>
        </w:rPr>
      </w:pPr>
      <w:r w:rsidRPr="00E72B4C">
        <w:rPr>
          <w:rFonts w:ascii="Arial" w:eastAsia="Times New Roman" w:hAnsi="Arial" w:cs="Arial"/>
          <w:b/>
          <w:bCs/>
          <w:lang w:val="es-MX"/>
        </w:rPr>
        <w:t>Respuesta al solicitante:</w:t>
      </w:r>
      <w:r w:rsidRPr="00E72B4C">
        <w:rPr>
          <w:rFonts w:ascii="Arial" w:eastAsia="Times New Roman" w:hAnsi="Arial" w:cs="Arial"/>
          <w:lang w:val="es-MX"/>
        </w:rPr>
        <w:t xml:space="preserve"> Emitir respuesta clara, motivada y dentro de los términos legales, indicando si se concede, niega o entrega parcialmente la información. </w:t>
      </w:r>
    </w:p>
    <w:p w14:paraId="42AE91A7" w14:textId="77777777" w:rsidR="00452664" w:rsidRPr="00E72B4C" w:rsidRDefault="00452664" w:rsidP="001A1DF9">
      <w:pPr>
        <w:numPr>
          <w:ilvl w:val="0"/>
          <w:numId w:val="26"/>
        </w:numPr>
        <w:spacing w:before="120" w:after="100" w:afterAutospacing="1" w:line="276" w:lineRule="auto"/>
        <w:jc w:val="both"/>
        <w:rPr>
          <w:rFonts w:ascii="Arial" w:eastAsia="Times New Roman" w:hAnsi="Arial" w:cs="Arial"/>
          <w:lang w:val="es-MX"/>
        </w:rPr>
      </w:pPr>
      <w:r w:rsidRPr="00E72B4C">
        <w:rPr>
          <w:rFonts w:ascii="Arial" w:eastAsia="Times New Roman" w:hAnsi="Arial" w:cs="Arial"/>
          <w:b/>
          <w:bCs/>
          <w:lang w:val="es-MX"/>
        </w:rPr>
        <w:t>Custodia y conservación:</w:t>
      </w:r>
      <w:r w:rsidRPr="00E72B4C">
        <w:rPr>
          <w:rFonts w:ascii="Arial" w:eastAsia="Times New Roman" w:hAnsi="Arial" w:cs="Arial"/>
          <w:lang w:val="es-MX"/>
        </w:rPr>
        <w:t xml:space="preserve"> Garantizar que durante el análisis la información permanezca protegida, evitando accesos no autorizados, pérdida o alteración documental. </w:t>
      </w:r>
    </w:p>
    <w:p w14:paraId="3E16979F" w14:textId="77777777" w:rsidR="006E04F1" w:rsidRPr="00E72B4C" w:rsidRDefault="00452664" w:rsidP="001A1DF9">
      <w:pPr>
        <w:numPr>
          <w:ilvl w:val="0"/>
          <w:numId w:val="26"/>
        </w:numPr>
        <w:spacing w:before="120" w:after="100" w:afterAutospacing="1" w:line="276" w:lineRule="auto"/>
        <w:jc w:val="both"/>
        <w:rPr>
          <w:rFonts w:ascii="Arial" w:eastAsia="Times New Roman" w:hAnsi="Arial" w:cs="Arial"/>
          <w:lang w:val="es-MX"/>
        </w:rPr>
      </w:pPr>
      <w:r w:rsidRPr="00E72B4C">
        <w:rPr>
          <w:rFonts w:ascii="Arial" w:eastAsia="Times New Roman" w:hAnsi="Arial" w:cs="Arial"/>
          <w:b/>
          <w:bCs/>
          <w:lang w:val="es-MX"/>
        </w:rPr>
        <w:t>Revisión periódica de la reserva:</w:t>
      </w:r>
      <w:r w:rsidRPr="00E72B4C">
        <w:rPr>
          <w:rFonts w:ascii="Arial" w:eastAsia="Times New Roman" w:hAnsi="Arial" w:cs="Arial"/>
          <w:lang w:val="es-MX"/>
        </w:rPr>
        <w:t xml:space="preserve"> Verificar si las causales de reserva continúan vigentes o si la información puede pasar a ser pública con el tiempo.</w:t>
      </w:r>
    </w:p>
    <w:p w14:paraId="03C39472" w14:textId="77777777" w:rsidR="001C2393" w:rsidRPr="00E72B4C" w:rsidRDefault="00F618BC" w:rsidP="001A1DF9">
      <w:pPr>
        <w:spacing w:before="100" w:beforeAutospacing="1" w:after="100" w:afterAutospacing="1" w:line="276" w:lineRule="auto"/>
        <w:jc w:val="both"/>
        <w:rPr>
          <w:rFonts w:ascii="Arial" w:eastAsia="Times New Roman" w:hAnsi="Arial" w:cs="Arial"/>
          <w:lang w:val="es-MX"/>
        </w:rPr>
      </w:pPr>
      <w:r w:rsidRPr="00E72B4C">
        <w:rPr>
          <w:rFonts w:ascii="Arial" w:eastAsia="Times New Roman" w:hAnsi="Arial" w:cs="Arial"/>
          <w:lang w:val="es-MX"/>
        </w:rPr>
        <w:t>Como resultado de este análisis, la entidad deberá determinar la viabilidad de la solicitud, pudiendo generar una respuesta favorable, parcial o la negación de la misma, de conformidad con lo establecido en el numeral 9 del presente protocolo.</w:t>
      </w:r>
    </w:p>
    <w:p w14:paraId="01227930" w14:textId="77777777" w:rsidR="006E04F1" w:rsidRPr="00E72B4C" w:rsidRDefault="006E04F1" w:rsidP="00200EC0">
      <w:pPr>
        <w:pStyle w:val="Ttulo2"/>
        <w:spacing w:after="240" w:line="276" w:lineRule="auto"/>
        <w:jc w:val="both"/>
        <w:rPr>
          <w:rStyle w:val="Textoennegrita"/>
          <w:rFonts w:ascii="Arial" w:hAnsi="Arial" w:cs="Arial"/>
          <w:bCs w:val="0"/>
          <w:color w:val="auto"/>
          <w:sz w:val="22"/>
          <w:szCs w:val="22"/>
          <w:lang w:val="es-CO"/>
        </w:rPr>
      </w:pPr>
      <w:bookmarkStart w:id="40" w:name="_Toc216864922"/>
      <w:bookmarkStart w:id="41" w:name="_Toc228181894"/>
      <w:r w:rsidRPr="00E72B4C">
        <w:rPr>
          <w:rStyle w:val="Textoennegrita"/>
          <w:rFonts w:ascii="Arial" w:hAnsi="Arial" w:cs="Arial"/>
          <w:color w:val="auto"/>
          <w:sz w:val="22"/>
          <w:szCs w:val="22"/>
          <w:lang w:val="es-CO"/>
        </w:rPr>
        <w:t>8.5. Asignación a dependencia responsable</w:t>
      </w:r>
      <w:bookmarkEnd w:id="40"/>
      <w:bookmarkEnd w:id="41"/>
    </w:p>
    <w:p w14:paraId="228FDA84" w14:textId="77777777" w:rsidR="006E04F1" w:rsidRPr="00E72B4C" w:rsidRDefault="00CB3ED2" w:rsidP="00200EC0">
      <w:pPr>
        <w:pStyle w:val="Sinespaciado"/>
        <w:numPr>
          <w:ilvl w:val="0"/>
          <w:numId w:val="27"/>
        </w:numPr>
        <w:spacing w:line="276" w:lineRule="auto"/>
        <w:jc w:val="both"/>
        <w:rPr>
          <w:rFonts w:ascii="Arial" w:hAnsi="Arial" w:cs="Arial"/>
          <w:color w:val="auto"/>
        </w:rPr>
      </w:pPr>
      <w:r w:rsidRPr="00E72B4C">
        <w:rPr>
          <w:rFonts w:ascii="Arial" w:hAnsi="Arial" w:cs="Arial"/>
          <w:color w:val="auto"/>
        </w:rPr>
        <w:t>La PQRSD será asignada a la dependencia competente para su análisis y trámite.</w:t>
      </w:r>
    </w:p>
    <w:p w14:paraId="03BEB6A6" w14:textId="77777777" w:rsidR="006E04F1" w:rsidRPr="00E72B4C" w:rsidRDefault="006E04F1" w:rsidP="00200EC0">
      <w:pPr>
        <w:pStyle w:val="Sinespaciado"/>
        <w:spacing w:line="276" w:lineRule="auto"/>
        <w:jc w:val="both"/>
        <w:rPr>
          <w:rFonts w:ascii="Arial" w:hAnsi="Arial" w:cs="Arial"/>
          <w:color w:val="auto"/>
        </w:rPr>
      </w:pPr>
    </w:p>
    <w:p w14:paraId="4671C23A" w14:textId="77777777" w:rsidR="006E04F1" w:rsidRPr="00E72B4C" w:rsidRDefault="006E04F1" w:rsidP="00200EC0">
      <w:pPr>
        <w:pStyle w:val="Sinespaciado"/>
        <w:spacing w:line="276" w:lineRule="auto"/>
        <w:jc w:val="both"/>
        <w:rPr>
          <w:rFonts w:ascii="Arial" w:hAnsi="Arial" w:cs="Arial"/>
          <w:color w:val="auto"/>
        </w:rPr>
      </w:pPr>
      <w:r w:rsidRPr="00E72B4C">
        <w:rPr>
          <w:rFonts w:ascii="Arial" w:hAnsi="Arial" w:cs="Arial"/>
          <w:color w:val="auto"/>
        </w:rPr>
        <w:t>Cuando las solicitudes no sean de competencia de la alcaldía se procederá a la aplicación del artículo 21 de la ley 1755 de 2015 “funcionario sin competencia” dentro de los primeros cinco (5) días hábiles.</w:t>
      </w:r>
    </w:p>
    <w:p w14:paraId="15350AF2" w14:textId="77777777" w:rsidR="006E04F1" w:rsidRPr="00E72B4C" w:rsidRDefault="006E04F1" w:rsidP="00200EC0">
      <w:pPr>
        <w:pStyle w:val="Sinespaciado"/>
        <w:spacing w:line="276" w:lineRule="auto"/>
        <w:jc w:val="both"/>
        <w:rPr>
          <w:rFonts w:ascii="Arial" w:hAnsi="Arial" w:cs="Arial"/>
          <w:color w:val="auto"/>
        </w:rPr>
      </w:pPr>
    </w:p>
    <w:p w14:paraId="2EF195DF" w14:textId="77777777" w:rsidR="00FB40EC" w:rsidRPr="00E72B4C" w:rsidRDefault="00FB40EC" w:rsidP="00200EC0">
      <w:pPr>
        <w:pStyle w:val="Ttulo2"/>
        <w:spacing w:line="276" w:lineRule="auto"/>
        <w:jc w:val="both"/>
        <w:rPr>
          <w:rStyle w:val="Textoennegrita"/>
          <w:rFonts w:ascii="Arial" w:hAnsi="Arial" w:cs="Arial"/>
          <w:bCs w:val="0"/>
          <w:color w:val="auto"/>
          <w:sz w:val="22"/>
          <w:szCs w:val="22"/>
          <w:lang w:val="es-MX"/>
        </w:rPr>
      </w:pPr>
      <w:bookmarkStart w:id="42" w:name="_Toc216864923"/>
      <w:bookmarkStart w:id="43" w:name="_Toc228181895"/>
      <w:r w:rsidRPr="00E72B4C">
        <w:rPr>
          <w:rStyle w:val="Textoennegrita"/>
          <w:rFonts w:ascii="Arial" w:hAnsi="Arial" w:cs="Arial"/>
          <w:color w:val="auto"/>
          <w:sz w:val="22"/>
          <w:szCs w:val="22"/>
          <w:lang w:val="es-MX"/>
        </w:rPr>
        <w:t>8.6 Asignación de ejes temáticos:</w:t>
      </w:r>
      <w:bookmarkEnd w:id="42"/>
      <w:bookmarkEnd w:id="43"/>
    </w:p>
    <w:p w14:paraId="050F4915" w14:textId="77777777" w:rsidR="00FB40EC" w:rsidRPr="00E72B4C" w:rsidRDefault="00FB40EC" w:rsidP="0048599C">
      <w:pPr>
        <w:pStyle w:val="NormalWeb"/>
        <w:numPr>
          <w:ilvl w:val="1"/>
          <w:numId w:val="28"/>
        </w:numPr>
        <w:spacing w:line="276" w:lineRule="auto"/>
        <w:jc w:val="both"/>
        <w:rPr>
          <w:rFonts w:ascii="Arial" w:hAnsi="Arial" w:cs="Arial"/>
          <w:sz w:val="22"/>
          <w:szCs w:val="22"/>
          <w:lang w:val="es-MX"/>
        </w:rPr>
      </w:pPr>
      <w:r w:rsidRPr="00E72B4C">
        <w:rPr>
          <w:rFonts w:ascii="Arial" w:hAnsi="Arial" w:cs="Arial"/>
          <w:sz w:val="22"/>
          <w:szCs w:val="22"/>
          <w:lang w:val="es-MX"/>
        </w:rPr>
        <w:t>Verificar la información solicitada</w:t>
      </w:r>
    </w:p>
    <w:p w14:paraId="36735F87" w14:textId="77777777" w:rsidR="00FB40EC" w:rsidRPr="00E72B4C" w:rsidRDefault="00FB40EC" w:rsidP="00200EC0">
      <w:pPr>
        <w:pStyle w:val="NormalWeb"/>
        <w:numPr>
          <w:ilvl w:val="1"/>
          <w:numId w:val="28"/>
        </w:numPr>
        <w:spacing w:line="276" w:lineRule="auto"/>
        <w:jc w:val="both"/>
        <w:rPr>
          <w:rFonts w:ascii="Arial" w:hAnsi="Arial" w:cs="Arial"/>
          <w:sz w:val="22"/>
          <w:szCs w:val="22"/>
          <w:lang w:val="es-MX"/>
        </w:rPr>
      </w:pPr>
      <w:r w:rsidRPr="00E72B4C">
        <w:rPr>
          <w:rFonts w:ascii="Arial" w:hAnsi="Arial" w:cs="Arial"/>
          <w:sz w:val="22"/>
          <w:szCs w:val="22"/>
          <w:lang w:val="es-MX"/>
        </w:rPr>
        <w:t>Registrar los plazos de respuesta</w:t>
      </w:r>
    </w:p>
    <w:p w14:paraId="0324A107" w14:textId="77777777" w:rsidR="00FB40EC" w:rsidRPr="00E72B4C" w:rsidRDefault="00FB40EC" w:rsidP="00200EC0">
      <w:pPr>
        <w:pStyle w:val="Ttulo2"/>
        <w:spacing w:line="276" w:lineRule="auto"/>
        <w:jc w:val="both"/>
        <w:rPr>
          <w:rFonts w:ascii="Arial" w:hAnsi="Arial" w:cs="Arial"/>
          <w:color w:val="auto"/>
          <w:sz w:val="22"/>
          <w:szCs w:val="22"/>
          <w:lang w:val="es-MX"/>
        </w:rPr>
      </w:pPr>
      <w:bookmarkStart w:id="44" w:name="_Toc207122282"/>
      <w:bookmarkStart w:id="45" w:name="_Toc216864924"/>
      <w:bookmarkStart w:id="46" w:name="_Toc228181896"/>
      <w:r w:rsidRPr="00E72B4C">
        <w:rPr>
          <w:rStyle w:val="Textoennegrita"/>
          <w:rFonts w:ascii="Arial" w:hAnsi="Arial" w:cs="Arial"/>
          <w:color w:val="auto"/>
          <w:sz w:val="22"/>
          <w:szCs w:val="22"/>
          <w:lang w:val="es-CO"/>
        </w:rPr>
        <w:lastRenderedPageBreak/>
        <w:t>8.7   Seguimiento y control</w:t>
      </w:r>
      <w:bookmarkEnd w:id="44"/>
      <w:r w:rsidRPr="00E72B4C">
        <w:rPr>
          <w:rStyle w:val="Textoennegrita"/>
          <w:rFonts w:ascii="Arial" w:hAnsi="Arial" w:cs="Arial"/>
          <w:color w:val="auto"/>
          <w:sz w:val="22"/>
          <w:szCs w:val="22"/>
          <w:lang w:val="es-CO"/>
        </w:rPr>
        <w:t xml:space="preserve"> </w:t>
      </w:r>
      <w:bookmarkEnd w:id="45"/>
      <w:r w:rsidR="00CB3ED2" w:rsidRPr="00E72B4C">
        <w:rPr>
          <w:rStyle w:val="Textoennegrita"/>
          <w:rFonts w:ascii="Arial" w:hAnsi="Arial" w:cs="Arial"/>
          <w:color w:val="auto"/>
          <w:sz w:val="22"/>
          <w:szCs w:val="22"/>
          <w:lang w:val="es-CO"/>
        </w:rPr>
        <w:t>del trámite</w:t>
      </w:r>
      <w:bookmarkEnd w:id="46"/>
    </w:p>
    <w:p w14:paraId="2F423AFF" w14:textId="77777777" w:rsidR="00FB40EC" w:rsidRPr="00E72B4C" w:rsidRDefault="00FB40EC" w:rsidP="00200EC0">
      <w:pPr>
        <w:pStyle w:val="NormalWeb"/>
        <w:numPr>
          <w:ilvl w:val="0"/>
          <w:numId w:val="27"/>
        </w:numPr>
        <w:spacing w:line="276" w:lineRule="auto"/>
        <w:jc w:val="both"/>
        <w:rPr>
          <w:rFonts w:ascii="Arial" w:hAnsi="Arial" w:cs="Arial"/>
          <w:sz w:val="22"/>
          <w:szCs w:val="22"/>
          <w:lang w:val="es-MX"/>
        </w:rPr>
      </w:pPr>
      <w:r w:rsidRPr="00E72B4C">
        <w:rPr>
          <w:rFonts w:ascii="Arial" w:hAnsi="Arial" w:cs="Arial"/>
          <w:sz w:val="22"/>
          <w:szCs w:val="22"/>
          <w:lang w:val="es-MX"/>
        </w:rPr>
        <w:t>Alertas internas para prevenir vencimientos (próximas a vencer)</w:t>
      </w:r>
    </w:p>
    <w:p w14:paraId="1ADE1DFC" w14:textId="77777777" w:rsidR="00FB40EC" w:rsidRPr="00E72B4C" w:rsidRDefault="00FB40EC" w:rsidP="00200EC0">
      <w:pPr>
        <w:pStyle w:val="NormalWeb"/>
        <w:numPr>
          <w:ilvl w:val="0"/>
          <w:numId w:val="27"/>
        </w:numPr>
        <w:spacing w:line="276" w:lineRule="auto"/>
        <w:jc w:val="both"/>
        <w:rPr>
          <w:rFonts w:ascii="Arial" w:hAnsi="Arial" w:cs="Arial"/>
          <w:sz w:val="22"/>
          <w:szCs w:val="22"/>
          <w:lang w:val="es-MX"/>
        </w:rPr>
      </w:pPr>
      <w:r w:rsidRPr="00E72B4C">
        <w:rPr>
          <w:rFonts w:ascii="Arial" w:hAnsi="Arial" w:cs="Arial"/>
          <w:sz w:val="22"/>
          <w:szCs w:val="22"/>
          <w:lang w:val="es-MX"/>
        </w:rPr>
        <w:t>Registro de cambios de responsable, cuando aplique, con su respectiva justificación y/o tiempos.</w:t>
      </w:r>
    </w:p>
    <w:p w14:paraId="563112C1" w14:textId="77777777" w:rsidR="00FB40EC" w:rsidRPr="00E72B4C" w:rsidRDefault="00FB40EC" w:rsidP="00200EC0">
      <w:pPr>
        <w:pStyle w:val="Prrafodelista"/>
        <w:numPr>
          <w:ilvl w:val="0"/>
          <w:numId w:val="27"/>
        </w:numPr>
        <w:spacing w:line="276" w:lineRule="auto"/>
        <w:rPr>
          <w:rFonts w:ascii="Arial" w:hAnsi="Arial" w:cs="Arial"/>
          <w:lang w:val="es-MX"/>
        </w:rPr>
      </w:pPr>
      <w:r w:rsidRPr="00E72B4C">
        <w:rPr>
          <w:rFonts w:ascii="Arial" w:hAnsi="Arial" w:cs="Arial"/>
          <w:lang w:val="es-MX"/>
        </w:rPr>
        <w:t>Encuestas de satisfacción de PQRSD</w:t>
      </w:r>
    </w:p>
    <w:p w14:paraId="33A95785" w14:textId="77777777" w:rsidR="00FB40EC" w:rsidRPr="00E72B4C" w:rsidRDefault="00FB40EC" w:rsidP="00200EC0">
      <w:pPr>
        <w:pStyle w:val="Prrafodelista"/>
        <w:numPr>
          <w:ilvl w:val="0"/>
          <w:numId w:val="27"/>
        </w:numPr>
        <w:spacing w:line="276" w:lineRule="auto"/>
        <w:rPr>
          <w:rFonts w:ascii="Arial" w:hAnsi="Arial" w:cs="Arial"/>
          <w:lang w:val="es-MX"/>
        </w:rPr>
      </w:pPr>
      <w:r w:rsidRPr="00E72B4C">
        <w:rPr>
          <w:rFonts w:ascii="Arial" w:hAnsi="Arial" w:cs="Arial"/>
          <w:lang w:val="es-MX"/>
        </w:rPr>
        <w:t xml:space="preserve">Informes mensuales de PQRSD y análisis estadístico </w:t>
      </w:r>
    </w:p>
    <w:p w14:paraId="028F6841" w14:textId="77777777" w:rsidR="00E4317F" w:rsidRPr="00E72B4C" w:rsidRDefault="00E4317F" w:rsidP="00E72B4C">
      <w:pPr>
        <w:pStyle w:val="LO-normal"/>
        <w:rPr>
          <w:rFonts w:ascii="Arial" w:hAnsi="Arial" w:cs="Arial"/>
        </w:rPr>
      </w:pPr>
      <w:bookmarkStart w:id="47" w:name="_Toc216864925"/>
      <w:r w:rsidRPr="00E72B4C">
        <w:rPr>
          <w:rFonts w:ascii="Arial" w:hAnsi="Arial" w:cs="Arial"/>
        </w:rPr>
        <w:t>El seguimiento al procedimiento permitirá identificar oportunidades de mejora y fortalecer la gestión de las solicitudes relacionadas con información reservada.</w:t>
      </w:r>
    </w:p>
    <w:p w14:paraId="529F3E68" w14:textId="77777777" w:rsidR="00E4317F" w:rsidRPr="00E72B4C" w:rsidRDefault="00E4317F" w:rsidP="00200EC0">
      <w:pPr>
        <w:pStyle w:val="Ttulo2"/>
        <w:spacing w:line="276" w:lineRule="auto"/>
        <w:jc w:val="both"/>
        <w:rPr>
          <w:rStyle w:val="Textoennegrita"/>
          <w:rFonts w:ascii="Arial" w:hAnsi="Arial" w:cs="Arial"/>
          <w:color w:val="auto"/>
          <w:sz w:val="22"/>
          <w:szCs w:val="22"/>
          <w:lang w:val="es-MX"/>
        </w:rPr>
      </w:pPr>
    </w:p>
    <w:p w14:paraId="422A0FD9" w14:textId="77777777" w:rsidR="00FB40EC" w:rsidRPr="00E72B4C" w:rsidRDefault="00FB40EC" w:rsidP="00200EC0">
      <w:pPr>
        <w:pStyle w:val="Ttulo2"/>
        <w:spacing w:line="276" w:lineRule="auto"/>
        <w:jc w:val="both"/>
        <w:rPr>
          <w:rFonts w:ascii="Arial" w:hAnsi="Arial" w:cs="Arial"/>
          <w:color w:val="auto"/>
          <w:sz w:val="22"/>
          <w:szCs w:val="22"/>
          <w:lang w:val="es-MX"/>
        </w:rPr>
      </w:pPr>
      <w:bookmarkStart w:id="48" w:name="_Toc228181897"/>
      <w:r w:rsidRPr="00E72B4C">
        <w:rPr>
          <w:rStyle w:val="Textoennegrita"/>
          <w:rFonts w:ascii="Arial" w:hAnsi="Arial" w:cs="Arial"/>
          <w:color w:val="auto"/>
          <w:sz w:val="22"/>
          <w:szCs w:val="22"/>
          <w:lang w:val="es-MX"/>
        </w:rPr>
        <w:t>8.8 Respuesta y cierre</w:t>
      </w:r>
      <w:bookmarkEnd w:id="47"/>
      <w:bookmarkEnd w:id="48"/>
    </w:p>
    <w:p w14:paraId="62AED02C" w14:textId="77777777" w:rsidR="00452664" w:rsidRPr="00E72B4C" w:rsidRDefault="00FB40EC" w:rsidP="001A1DF9">
      <w:pPr>
        <w:spacing w:before="100" w:beforeAutospacing="1" w:after="100" w:afterAutospacing="1" w:line="276" w:lineRule="auto"/>
        <w:rPr>
          <w:rStyle w:val="Textoennegrita"/>
          <w:rFonts w:ascii="Arial" w:hAnsi="Arial" w:cs="Arial"/>
          <w:b w:val="0"/>
          <w:lang w:val="es-MX"/>
        </w:rPr>
      </w:pPr>
      <w:r w:rsidRPr="00E72B4C">
        <w:rPr>
          <w:rStyle w:val="Textoennegrita"/>
          <w:rFonts w:ascii="Arial" w:hAnsi="Arial" w:cs="Arial"/>
          <w:b w:val="0"/>
          <w:lang w:val="es-MX"/>
        </w:rPr>
        <w:t xml:space="preserve">El servidor público asignado </w:t>
      </w:r>
      <w:r w:rsidR="00237CDB" w:rsidRPr="00E72B4C">
        <w:rPr>
          <w:rStyle w:val="Textoennegrita"/>
          <w:rFonts w:ascii="Arial" w:hAnsi="Arial" w:cs="Arial"/>
          <w:b w:val="0"/>
          <w:lang w:val="es-MX"/>
        </w:rPr>
        <w:t>deberá emitir</w:t>
      </w:r>
      <w:r w:rsidRPr="00E72B4C">
        <w:rPr>
          <w:rStyle w:val="Textoennegrita"/>
          <w:rFonts w:ascii="Arial" w:hAnsi="Arial" w:cs="Arial"/>
          <w:b w:val="0"/>
          <w:lang w:val="es-MX"/>
        </w:rPr>
        <w:t xml:space="preserve"> respuesta a la PQRSD y la </w:t>
      </w:r>
      <w:r w:rsidR="00CB3ED2" w:rsidRPr="00E72B4C">
        <w:rPr>
          <w:rStyle w:val="Textoennegrita"/>
          <w:rFonts w:ascii="Arial" w:hAnsi="Arial" w:cs="Arial"/>
          <w:b w:val="0"/>
          <w:lang w:val="es-MX"/>
        </w:rPr>
        <w:t>realizará el cierre del trámite en la plataforma INTRAWEB.</w:t>
      </w:r>
      <w:r w:rsidR="00452664" w:rsidRPr="00E72B4C">
        <w:rPr>
          <w:rFonts w:ascii="Arial" w:eastAsia="Times New Roman" w:hAnsi="Arial" w:cs="Arial"/>
          <w:vanish/>
          <w:lang w:val="es-MX"/>
        </w:rPr>
        <w:t>Final del formulario</w:t>
      </w:r>
    </w:p>
    <w:p w14:paraId="677507BE" w14:textId="77777777" w:rsidR="00CB3ED2" w:rsidRPr="00E72B4C" w:rsidRDefault="00CB3ED2" w:rsidP="00200EC0">
      <w:pPr>
        <w:spacing w:before="100" w:beforeAutospacing="1" w:after="100" w:afterAutospacing="1" w:line="276" w:lineRule="auto"/>
        <w:rPr>
          <w:rFonts w:ascii="Arial" w:eastAsia="Times New Roman" w:hAnsi="Arial" w:cs="Arial"/>
          <w:vanish/>
          <w:lang w:val="es-MX"/>
        </w:rPr>
      </w:pPr>
    </w:p>
    <w:p w14:paraId="0FB6E31C" w14:textId="77777777" w:rsidR="00505C69" w:rsidRPr="00E72B4C" w:rsidRDefault="007B4536" w:rsidP="00200EC0">
      <w:pPr>
        <w:spacing w:line="276" w:lineRule="auto"/>
        <w:rPr>
          <w:rFonts w:ascii="Arial" w:hAnsi="Arial" w:cs="Arial"/>
          <w:lang w:val="es-MX"/>
        </w:rPr>
      </w:pPr>
      <w:r w:rsidRPr="00E72B4C">
        <w:rPr>
          <w:rFonts w:ascii="Arial" w:hAnsi="Arial" w:cs="Arial"/>
          <w:lang w:val="es-MX"/>
        </w:rPr>
        <w:t>En los casos en que la respuesta implique la negación total o parcial de la información, se deberá dar aplicación a lo establecido en el numeral 9 del presente protocolo.</w:t>
      </w:r>
    </w:p>
    <w:p w14:paraId="76336FE7" w14:textId="77777777" w:rsidR="00505C69" w:rsidRPr="00E72B4C" w:rsidRDefault="000F446C" w:rsidP="00200EC0">
      <w:pPr>
        <w:pStyle w:val="Ttulo2"/>
        <w:spacing w:line="276" w:lineRule="auto"/>
        <w:rPr>
          <w:rFonts w:ascii="Arial" w:hAnsi="Arial" w:cs="Arial"/>
          <w:color w:val="auto"/>
          <w:sz w:val="22"/>
          <w:szCs w:val="22"/>
          <w:lang w:val="es-MX"/>
        </w:rPr>
      </w:pPr>
      <w:bookmarkStart w:id="49" w:name="_Toc207569822"/>
      <w:bookmarkStart w:id="50" w:name="_Toc228181898"/>
      <w:r w:rsidRPr="00E72B4C">
        <w:rPr>
          <w:rStyle w:val="Textoennegrita"/>
          <w:rFonts w:ascii="Arial" w:hAnsi="Arial" w:cs="Arial"/>
          <w:bCs w:val="0"/>
          <w:color w:val="auto"/>
          <w:sz w:val="22"/>
          <w:szCs w:val="22"/>
          <w:lang w:val="es-MX"/>
        </w:rPr>
        <w:t xml:space="preserve">9. </w:t>
      </w:r>
      <w:r w:rsidR="00272BC4" w:rsidRPr="00E72B4C">
        <w:rPr>
          <w:rStyle w:val="Textoennegrita"/>
          <w:rFonts w:ascii="Arial" w:hAnsi="Arial" w:cs="Arial"/>
          <w:bCs w:val="0"/>
          <w:color w:val="auto"/>
          <w:sz w:val="22"/>
          <w:szCs w:val="22"/>
          <w:lang w:val="es-MX"/>
        </w:rPr>
        <w:t xml:space="preserve"> </w:t>
      </w:r>
      <w:bookmarkEnd w:id="49"/>
      <w:r w:rsidR="008B3BDE" w:rsidRPr="00E72B4C">
        <w:rPr>
          <w:rStyle w:val="Textoennegrita"/>
          <w:rFonts w:ascii="Arial" w:hAnsi="Arial" w:cs="Arial"/>
          <w:bCs w:val="0"/>
          <w:color w:val="auto"/>
          <w:sz w:val="22"/>
          <w:szCs w:val="22"/>
          <w:lang w:val="es-MX"/>
        </w:rPr>
        <w:t>NEGACIÓN</w:t>
      </w:r>
      <w:r w:rsidR="00304DA6" w:rsidRPr="00E72B4C">
        <w:rPr>
          <w:rStyle w:val="Textoennegrita"/>
          <w:rFonts w:ascii="Arial" w:hAnsi="Arial" w:cs="Arial"/>
          <w:bCs w:val="0"/>
          <w:color w:val="auto"/>
          <w:sz w:val="22"/>
          <w:szCs w:val="22"/>
          <w:lang w:val="es-MX"/>
        </w:rPr>
        <w:t xml:space="preserve"> DE LAS PETICIONES DE INFORMACIÓN POR MOTIVOS DE RESERVA</w:t>
      </w:r>
      <w:bookmarkEnd w:id="50"/>
    </w:p>
    <w:p w14:paraId="2E58DCBE" w14:textId="77777777" w:rsidR="000546C5" w:rsidRPr="00E72B4C" w:rsidRDefault="008B3BDE" w:rsidP="00200EC0">
      <w:pPr>
        <w:pStyle w:val="NormalWeb"/>
        <w:spacing w:line="276" w:lineRule="auto"/>
        <w:jc w:val="both"/>
        <w:rPr>
          <w:rFonts w:ascii="Arial" w:hAnsi="Arial" w:cs="Arial"/>
          <w:sz w:val="22"/>
          <w:szCs w:val="22"/>
          <w:lang w:val="es-MX"/>
        </w:rPr>
      </w:pPr>
      <w:r w:rsidRPr="00E72B4C">
        <w:rPr>
          <w:rFonts w:ascii="Arial" w:hAnsi="Arial" w:cs="Arial"/>
          <w:sz w:val="22"/>
          <w:szCs w:val="22"/>
          <w:lang w:val="es-MX"/>
        </w:rPr>
        <w:t xml:space="preserve">La negación </w:t>
      </w:r>
      <w:r w:rsidR="00304DA6" w:rsidRPr="00E72B4C">
        <w:rPr>
          <w:rFonts w:ascii="Arial" w:hAnsi="Arial" w:cs="Arial"/>
          <w:sz w:val="22"/>
          <w:szCs w:val="22"/>
          <w:lang w:val="es-MX"/>
        </w:rPr>
        <w:t>de las peticiones de información por motivos de reserva legal se realizará como resultado del análisis de la información descrito en el numeral 8.4 del presente protocolo.</w:t>
      </w:r>
    </w:p>
    <w:p w14:paraId="22192730" w14:textId="77777777" w:rsidR="006C22C7" w:rsidRPr="00E72B4C" w:rsidRDefault="006C22C7" w:rsidP="00200EC0">
      <w:pPr>
        <w:pStyle w:val="NormalWeb"/>
        <w:spacing w:line="276" w:lineRule="auto"/>
        <w:jc w:val="both"/>
        <w:rPr>
          <w:rFonts w:ascii="Arial" w:hAnsi="Arial" w:cs="Arial"/>
          <w:sz w:val="22"/>
          <w:szCs w:val="22"/>
          <w:lang w:val="es-MX"/>
        </w:rPr>
      </w:pPr>
      <w:r w:rsidRPr="00E72B4C">
        <w:rPr>
          <w:rFonts w:ascii="Arial" w:hAnsi="Arial" w:cs="Arial"/>
          <w:sz w:val="22"/>
          <w:szCs w:val="22"/>
          <w:lang w:val="es-MX"/>
        </w:rPr>
        <w:t>Cuando, como resultado del análisis de la información, se determine que la solicitud no puede ser atendida por encontrarse amparada por reserva legal, la entidad deberá:</w:t>
      </w:r>
    </w:p>
    <w:p w14:paraId="3A011ED3" w14:textId="77777777" w:rsidR="006C22C7" w:rsidRPr="00E72B4C" w:rsidRDefault="006C22C7" w:rsidP="00200EC0">
      <w:pPr>
        <w:pStyle w:val="NormalWeb"/>
        <w:numPr>
          <w:ilvl w:val="0"/>
          <w:numId w:val="31"/>
        </w:numPr>
        <w:spacing w:line="276" w:lineRule="auto"/>
        <w:jc w:val="both"/>
        <w:rPr>
          <w:rFonts w:ascii="Arial" w:hAnsi="Arial" w:cs="Arial"/>
          <w:sz w:val="22"/>
          <w:szCs w:val="22"/>
          <w:lang w:val="es-MX"/>
        </w:rPr>
      </w:pPr>
      <w:r w:rsidRPr="00E72B4C">
        <w:rPr>
          <w:rFonts w:ascii="Arial" w:hAnsi="Arial" w:cs="Arial"/>
          <w:sz w:val="22"/>
          <w:szCs w:val="22"/>
          <w:lang w:val="es-MX"/>
        </w:rPr>
        <w:t xml:space="preserve">Identificar la causal de reserva: Señalar la norma específica que limita el acceso a la información. </w:t>
      </w:r>
    </w:p>
    <w:p w14:paraId="58085BF1" w14:textId="77777777" w:rsidR="006C22C7" w:rsidRPr="00E72B4C" w:rsidRDefault="006C22C7" w:rsidP="00200EC0">
      <w:pPr>
        <w:pStyle w:val="NormalWeb"/>
        <w:numPr>
          <w:ilvl w:val="0"/>
          <w:numId w:val="31"/>
        </w:numPr>
        <w:spacing w:line="276" w:lineRule="auto"/>
        <w:jc w:val="both"/>
        <w:rPr>
          <w:rFonts w:ascii="Arial" w:hAnsi="Arial" w:cs="Arial"/>
          <w:sz w:val="22"/>
          <w:szCs w:val="22"/>
          <w:lang w:val="es-MX"/>
        </w:rPr>
      </w:pPr>
      <w:r w:rsidRPr="00E72B4C">
        <w:rPr>
          <w:rFonts w:ascii="Arial" w:hAnsi="Arial" w:cs="Arial"/>
          <w:sz w:val="22"/>
          <w:szCs w:val="22"/>
          <w:lang w:val="es-MX"/>
        </w:rPr>
        <w:t xml:space="preserve">Emitir respuesta motivada: Expedir respuesta escrita dentro de los términos legales, indicando de manera clara las razones de la negativa. </w:t>
      </w:r>
    </w:p>
    <w:p w14:paraId="53BC1DD7" w14:textId="77777777" w:rsidR="006C22C7" w:rsidRPr="00E72B4C" w:rsidRDefault="006C22C7" w:rsidP="00200EC0">
      <w:pPr>
        <w:pStyle w:val="NormalWeb"/>
        <w:numPr>
          <w:ilvl w:val="0"/>
          <w:numId w:val="31"/>
        </w:numPr>
        <w:spacing w:line="276" w:lineRule="auto"/>
        <w:jc w:val="both"/>
        <w:rPr>
          <w:rFonts w:ascii="Arial" w:hAnsi="Arial" w:cs="Arial"/>
          <w:sz w:val="22"/>
          <w:szCs w:val="22"/>
          <w:lang w:val="es-MX"/>
        </w:rPr>
      </w:pPr>
      <w:r w:rsidRPr="00E72B4C">
        <w:rPr>
          <w:rFonts w:ascii="Arial" w:hAnsi="Arial" w:cs="Arial"/>
          <w:sz w:val="22"/>
          <w:szCs w:val="22"/>
          <w:lang w:val="es-MX"/>
        </w:rPr>
        <w:t xml:space="preserve">Evaluar entrega parcial: Cuando sea posible, suministrar información parcial que no comprometa la reserva. </w:t>
      </w:r>
    </w:p>
    <w:p w14:paraId="72D1B385" w14:textId="77777777" w:rsidR="006C22C7" w:rsidRPr="00E72B4C" w:rsidRDefault="006C22C7" w:rsidP="00200EC0">
      <w:pPr>
        <w:pStyle w:val="NormalWeb"/>
        <w:numPr>
          <w:ilvl w:val="0"/>
          <w:numId w:val="31"/>
        </w:numPr>
        <w:spacing w:line="276" w:lineRule="auto"/>
        <w:jc w:val="both"/>
        <w:rPr>
          <w:rFonts w:ascii="Arial" w:hAnsi="Arial" w:cs="Arial"/>
          <w:sz w:val="22"/>
          <w:szCs w:val="22"/>
          <w:lang w:val="es-MX"/>
        </w:rPr>
      </w:pPr>
      <w:r w:rsidRPr="00E72B4C">
        <w:rPr>
          <w:rFonts w:ascii="Arial" w:hAnsi="Arial" w:cs="Arial"/>
          <w:sz w:val="22"/>
          <w:szCs w:val="22"/>
          <w:lang w:val="es-MX"/>
        </w:rPr>
        <w:t>Informar sobre temporalidad de la reserva</w:t>
      </w:r>
      <w:r w:rsidR="006C2FC9" w:rsidRPr="00E72B4C">
        <w:rPr>
          <w:rFonts w:ascii="Arial" w:hAnsi="Arial" w:cs="Arial"/>
          <w:sz w:val="22"/>
          <w:szCs w:val="22"/>
          <w:lang w:val="es-MX"/>
        </w:rPr>
        <w:t xml:space="preserve">: </w:t>
      </w:r>
      <w:r w:rsidRPr="00E72B4C">
        <w:rPr>
          <w:rFonts w:ascii="Arial" w:hAnsi="Arial" w:cs="Arial"/>
          <w:sz w:val="22"/>
          <w:szCs w:val="22"/>
          <w:lang w:val="es-MX"/>
        </w:rPr>
        <w:t xml:space="preserve">Explicar al solicitante que la reserva no es indefinida y puede levantarse en los casos previstos por la ley. </w:t>
      </w:r>
    </w:p>
    <w:p w14:paraId="71E0DD2A" w14:textId="77777777" w:rsidR="006C22C7" w:rsidRPr="00E72B4C" w:rsidRDefault="006C22C7" w:rsidP="00200EC0">
      <w:pPr>
        <w:pStyle w:val="NormalWeb"/>
        <w:numPr>
          <w:ilvl w:val="0"/>
          <w:numId w:val="31"/>
        </w:numPr>
        <w:spacing w:line="276" w:lineRule="auto"/>
        <w:jc w:val="both"/>
        <w:rPr>
          <w:rFonts w:ascii="Arial" w:hAnsi="Arial" w:cs="Arial"/>
          <w:sz w:val="22"/>
          <w:szCs w:val="22"/>
          <w:lang w:val="es-MX"/>
        </w:rPr>
      </w:pPr>
      <w:r w:rsidRPr="00E72B4C">
        <w:rPr>
          <w:rFonts w:ascii="Arial" w:hAnsi="Arial" w:cs="Arial"/>
          <w:sz w:val="22"/>
          <w:szCs w:val="22"/>
          <w:lang w:val="es-MX"/>
        </w:rPr>
        <w:t>Notificar al solicitante</w:t>
      </w:r>
      <w:r w:rsidR="006C2FC9" w:rsidRPr="00E72B4C">
        <w:rPr>
          <w:rFonts w:ascii="Arial" w:hAnsi="Arial" w:cs="Arial"/>
          <w:sz w:val="22"/>
          <w:szCs w:val="22"/>
          <w:lang w:val="es-MX"/>
        </w:rPr>
        <w:t xml:space="preserve">: </w:t>
      </w:r>
      <w:r w:rsidRPr="00E72B4C">
        <w:rPr>
          <w:rFonts w:ascii="Arial" w:hAnsi="Arial" w:cs="Arial"/>
          <w:sz w:val="22"/>
          <w:szCs w:val="22"/>
          <w:lang w:val="es-MX"/>
        </w:rPr>
        <w:t xml:space="preserve">Garantizar la comunicación formal de la decisión. </w:t>
      </w:r>
    </w:p>
    <w:p w14:paraId="5A918B2B" w14:textId="77777777" w:rsidR="006C22C7" w:rsidRPr="00E72B4C" w:rsidRDefault="006C22C7" w:rsidP="00200EC0">
      <w:pPr>
        <w:pStyle w:val="NormalWeb"/>
        <w:numPr>
          <w:ilvl w:val="0"/>
          <w:numId w:val="31"/>
        </w:numPr>
        <w:spacing w:line="276" w:lineRule="auto"/>
        <w:jc w:val="both"/>
        <w:rPr>
          <w:rFonts w:ascii="Arial" w:hAnsi="Arial" w:cs="Arial"/>
          <w:sz w:val="22"/>
          <w:szCs w:val="22"/>
          <w:lang w:val="es-MX"/>
        </w:rPr>
      </w:pPr>
      <w:r w:rsidRPr="00E72B4C">
        <w:rPr>
          <w:rFonts w:ascii="Arial" w:hAnsi="Arial" w:cs="Arial"/>
          <w:sz w:val="22"/>
          <w:szCs w:val="22"/>
          <w:lang w:val="es-MX"/>
        </w:rPr>
        <w:t>Informar sobre derecho de insistencia</w:t>
      </w:r>
      <w:r w:rsidR="006C2FC9" w:rsidRPr="00E72B4C">
        <w:rPr>
          <w:rFonts w:ascii="Arial" w:hAnsi="Arial" w:cs="Arial"/>
          <w:sz w:val="22"/>
          <w:szCs w:val="22"/>
          <w:lang w:val="es-MX"/>
        </w:rPr>
        <w:t xml:space="preserve">: </w:t>
      </w:r>
      <w:r w:rsidRPr="00E72B4C">
        <w:rPr>
          <w:rFonts w:ascii="Arial" w:hAnsi="Arial" w:cs="Arial"/>
          <w:sz w:val="22"/>
          <w:szCs w:val="22"/>
          <w:lang w:val="es-MX"/>
        </w:rPr>
        <w:t>Indicar el procedimiento establecido en el artículo 26 de la Ley 1755 de 2015.</w:t>
      </w:r>
    </w:p>
    <w:p w14:paraId="1C94D4A7" w14:textId="77777777" w:rsidR="000F446C" w:rsidRPr="00E72B4C" w:rsidRDefault="000F446C" w:rsidP="0048599C">
      <w:pPr>
        <w:pStyle w:val="NormalWeb"/>
        <w:spacing w:line="276" w:lineRule="auto"/>
        <w:jc w:val="both"/>
        <w:rPr>
          <w:rFonts w:ascii="Arial" w:hAnsi="Arial" w:cs="Arial"/>
          <w:i/>
          <w:sz w:val="22"/>
          <w:szCs w:val="22"/>
          <w:u w:val="single"/>
          <w:lang w:val="es-MX"/>
        </w:rPr>
      </w:pPr>
      <w:r w:rsidRPr="00E72B4C">
        <w:rPr>
          <w:rFonts w:ascii="Arial" w:hAnsi="Arial" w:cs="Arial"/>
          <w:sz w:val="22"/>
          <w:szCs w:val="22"/>
          <w:shd w:val="clear" w:color="auto" w:fill="FFFFFF"/>
          <w:lang w:val="es-MX"/>
        </w:rPr>
        <w:lastRenderedPageBreak/>
        <w:t xml:space="preserve">Toda decisión que </w:t>
      </w:r>
      <w:r w:rsidR="00CB3ED2" w:rsidRPr="00E72B4C">
        <w:rPr>
          <w:rFonts w:ascii="Arial" w:hAnsi="Arial" w:cs="Arial"/>
          <w:sz w:val="22"/>
          <w:szCs w:val="22"/>
          <w:shd w:val="clear" w:color="auto" w:fill="FFFFFF"/>
          <w:lang w:val="es-MX"/>
        </w:rPr>
        <w:t>niegue</w:t>
      </w:r>
      <w:r w:rsidRPr="00E72B4C">
        <w:rPr>
          <w:rFonts w:ascii="Arial" w:hAnsi="Arial" w:cs="Arial"/>
          <w:sz w:val="22"/>
          <w:szCs w:val="22"/>
          <w:shd w:val="clear" w:color="auto" w:fill="FFFFFF"/>
          <w:lang w:val="es-MX"/>
        </w:rPr>
        <w:t xml:space="preserve"> la petición de informaciones o documentos será motivada, indicará en forma precisa las disposiciones legales que impiden la entrega de información o documentos pertinentes y deberá notificarse al peticionario. Contra la decisión que </w:t>
      </w:r>
      <w:r w:rsidR="00CB3ED2" w:rsidRPr="00E72B4C">
        <w:rPr>
          <w:rFonts w:ascii="Arial" w:hAnsi="Arial" w:cs="Arial"/>
          <w:sz w:val="22"/>
          <w:szCs w:val="22"/>
          <w:shd w:val="clear" w:color="auto" w:fill="FFFFFF"/>
          <w:lang w:val="es-MX"/>
        </w:rPr>
        <w:t>negó</w:t>
      </w:r>
      <w:r w:rsidRPr="00E72B4C">
        <w:rPr>
          <w:rFonts w:ascii="Arial" w:hAnsi="Arial" w:cs="Arial"/>
          <w:sz w:val="22"/>
          <w:szCs w:val="22"/>
          <w:shd w:val="clear" w:color="auto" w:fill="FFFFFF"/>
          <w:lang w:val="es-MX"/>
        </w:rPr>
        <w:t xml:space="preserve"> la petición de informaciones o documentos por motivos de reserva legal, no procede recurso alguno, salvo lo previsto en el artículo 26 de la ley 1755 de 2015 “ </w:t>
      </w:r>
      <w:r w:rsidRPr="00E72B4C">
        <w:rPr>
          <w:rFonts w:ascii="Arial" w:hAnsi="Arial" w:cs="Arial"/>
          <w:i/>
          <w:sz w:val="22"/>
          <w:szCs w:val="22"/>
          <w:u w:val="single"/>
          <w:shd w:val="clear" w:color="auto" w:fill="FFFFFF"/>
          <w:lang w:val="es-MX"/>
        </w:rPr>
        <w:t>Si la persona interesada insistiere en su petición de información o de documentos ante la autoridad que invoca la reserva, corresponderá al Tribunal Administrativo con jurisdicción en el lugar donde se encuentren los documentos, si se trata de autoridades nacionales, departamentales o del Distrito Capital de Bogotá, o al juez administrativo si se trata de autoridades distritales y municipales decidir en única instancia si se niega o se acepta, total o parcialmente la petición formulada.”</w:t>
      </w:r>
    </w:p>
    <w:p w14:paraId="14AED0F4" w14:textId="77777777" w:rsidR="002D28E3" w:rsidRPr="00E72B4C" w:rsidRDefault="00CB3ED2" w:rsidP="00E72B4C">
      <w:pPr>
        <w:pStyle w:val="LO-normal"/>
        <w:spacing w:after="480"/>
        <w:rPr>
          <w:rStyle w:val="Textoennegrita"/>
          <w:rFonts w:ascii="Arial" w:hAnsi="Arial" w:cs="Arial"/>
          <w:b w:val="0"/>
          <w:bCs w:val="0"/>
          <w:lang w:val="es-MX"/>
        </w:rPr>
      </w:pPr>
      <w:r w:rsidRPr="00E72B4C">
        <w:rPr>
          <w:rStyle w:val="Textoennegrita"/>
          <w:rFonts w:ascii="Arial" w:hAnsi="Arial" w:cs="Arial"/>
          <w:b w:val="0"/>
          <w:bCs w:val="0"/>
          <w:lang w:val="es-MX"/>
        </w:rPr>
        <w:t>Toda decisión de negación deberá quedar documentada en el expediente correspondiente para garantizar trazabilidad, soporte jurídico y control del proceso.</w:t>
      </w:r>
    </w:p>
    <w:p w14:paraId="1192E2A8" w14:textId="77777777" w:rsidR="007625C9" w:rsidRPr="00E72B4C" w:rsidRDefault="007625C9" w:rsidP="00200EC0">
      <w:pPr>
        <w:pStyle w:val="Ttulo2"/>
        <w:spacing w:line="276" w:lineRule="auto"/>
        <w:jc w:val="both"/>
        <w:rPr>
          <w:rStyle w:val="Textoennegrita"/>
          <w:rFonts w:ascii="Arial" w:hAnsi="Arial" w:cs="Arial"/>
          <w:color w:val="auto"/>
          <w:sz w:val="22"/>
          <w:szCs w:val="22"/>
        </w:rPr>
      </w:pPr>
      <w:bookmarkStart w:id="51" w:name="_Toc228181899"/>
      <w:r w:rsidRPr="00E72B4C">
        <w:rPr>
          <w:rStyle w:val="Textoennegrita"/>
          <w:rFonts w:ascii="Arial" w:hAnsi="Arial" w:cs="Arial"/>
          <w:color w:val="auto"/>
          <w:sz w:val="22"/>
          <w:szCs w:val="22"/>
        </w:rPr>
        <w:t xml:space="preserve">10. BARRERAS </w:t>
      </w:r>
      <w:r w:rsidR="00237CDB" w:rsidRPr="00E72B4C">
        <w:rPr>
          <w:rStyle w:val="Textoennegrita"/>
          <w:rFonts w:ascii="Arial" w:hAnsi="Arial" w:cs="Arial"/>
          <w:color w:val="auto"/>
          <w:sz w:val="22"/>
          <w:szCs w:val="22"/>
        </w:rPr>
        <w:t xml:space="preserve">EN LA GESTIÓN DE </w:t>
      </w:r>
      <w:r w:rsidR="00CB3ED2" w:rsidRPr="00E72B4C">
        <w:rPr>
          <w:rStyle w:val="Textoennegrita"/>
          <w:rFonts w:ascii="Arial" w:hAnsi="Arial" w:cs="Arial"/>
          <w:color w:val="auto"/>
          <w:sz w:val="22"/>
          <w:szCs w:val="22"/>
        </w:rPr>
        <w:t xml:space="preserve">PETICIONES DE </w:t>
      </w:r>
      <w:r w:rsidR="00237CDB" w:rsidRPr="00E72B4C">
        <w:rPr>
          <w:rStyle w:val="Textoennegrita"/>
          <w:rFonts w:ascii="Arial" w:hAnsi="Arial" w:cs="Arial"/>
          <w:color w:val="auto"/>
          <w:sz w:val="22"/>
          <w:szCs w:val="22"/>
        </w:rPr>
        <w:t>INFORMACIÓN RESERVADA</w:t>
      </w:r>
      <w:bookmarkEnd w:id="51"/>
    </w:p>
    <w:p w14:paraId="4B0DFB7B" w14:textId="77777777" w:rsidR="007625C9" w:rsidRPr="00E72B4C" w:rsidRDefault="007625C9" w:rsidP="00200EC0">
      <w:pPr>
        <w:pStyle w:val="NormalWeb"/>
        <w:spacing w:line="276" w:lineRule="auto"/>
        <w:jc w:val="both"/>
        <w:rPr>
          <w:rFonts w:ascii="Arial" w:hAnsi="Arial" w:cs="Arial"/>
          <w:sz w:val="22"/>
          <w:szCs w:val="22"/>
          <w:lang w:val="es-MX"/>
        </w:rPr>
      </w:pPr>
      <w:r w:rsidRPr="00E72B4C">
        <w:rPr>
          <w:rFonts w:ascii="Arial" w:hAnsi="Arial" w:cs="Arial"/>
          <w:sz w:val="22"/>
          <w:szCs w:val="22"/>
          <w:lang w:val="es-MX"/>
        </w:rPr>
        <w:t xml:space="preserve">Las barreras encontradas para la implementación y aplicación de un </w:t>
      </w:r>
      <w:r w:rsidRPr="00E72B4C">
        <w:rPr>
          <w:rStyle w:val="Textoennegrita"/>
          <w:rFonts w:ascii="Arial" w:hAnsi="Arial" w:cs="Arial"/>
          <w:b w:val="0"/>
          <w:sz w:val="22"/>
          <w:szCs w:val="22"/>
          <w:lang w:val="es-MX"/>
        </w:rPr>
        <w:t xml:space="preserve">protocolo de petición de información reservada dentro de </w:t>
      </w:r>
      <w:r w:rsidR="00237CDB" w:rsidRPr="00E72B4C">
        <w:rPr>
          <w:rStyle w:val="Textoennegrita"/>
          <w:rFonts w:ascii="Arial" w:hAnsi="Arial" w:cs="Arial"/>
          <w:b w:val="0"/>
          <w:sz w:val="22"/>
          <w:szCs w:val="22"/>
          <w:lang w:val="es-MX"/>
        </w:rPr>
        <w:t>la administración</w:t>
      </w:r>
      <w:r w:rsidRPr="00E72B4C">
        <w:rPr>
          <w:rStyle w:val="Textoennegrita"/>
          <w:rFonts w:ascii="Arial" w:hAnsi="Arial" w:cs="Arial"/>
          <w:b w:val="0"/>
          <w:sz w:val="22"/>
          <w:szCs w:val="22"/>
          <w:lang w:val="es-MX"/>
        </w:rPr>
        <w:t xml:space="preserve"> municipal</w:t>
      </w:r>
      <w:r w:rsidRPr="00E72B4C">
        <w:rPr>
          <w:rFonts w:ascii="Arial" w:hAnsi="Arial" w:cs="Arial"/>
          <w:sz w:val="22"/>
          <w:szCs w:val="22"/>
          <w:lang w:val="es-MX"/>
        </w:rPr>
        <w:t xml:space="preserve"> pueden ser:</w:t>
      </w:r>
    </w:p>
    <w:p w14:paraId="72757D37" w14:textId="77777777" w:rsidR="007625C9" w:rsidRPr="00E72B4C" w:rsidRDefault="007625C9" w:rsidP="00E72B4C">
      <w:pPr>
        <w:pStyle w:val="LO-normal"/>
        <w:numPr>
          <w:ilvl w:val="0"/>
          <w:numId w:val="36"/>
        </w:numPr>
        <w:rPr>
          <w:rFonts w:ascii="Arial" w:hAnsi="Arial" w:cs="Arial"/>
          <w:b/>
        </w:rPr>
      </w:pPr>
      <w:r w:rsidRPr="00E72B4C">
        <w:rPr>
          <w:rFonts w:ascii="Arial" w:hAnsi="Arial" w:cs="Arial"/>
          <w:b/>
        </w:rPr>
        <w:t xml:space="preserve">Desconocimiento </w:t>
      </w:r>
      <w:r w:rsidR="00204C2F" w:rsidRPr="00E72B4C">
        <w:rPr>
          <w:rFonts w:ascii="Arial" w:hAnsi="Arial" w:cs="Arial"/>
          <w:b/>
        </w:rPr>
        <w:t>N</w:t>
      </w:r>
      <w:r w:rsidRPr="00E72B4C">
        <w:rPr>
          <w:rFonts w:ascii="Arial" w:hAnsi="Arial" w:cs="Arial"/>
          <w:b/>
        </w:rPr>
        <w:t>ormativo</w:t>
      </w:r>
    </w:p>
    <w:p w14:paraId="20519786" w14:textId="77777777" w:rsidR="007625C9" w:rsidRPr="00E72B4C" w:rsidRDefault="007625C9" w:rsidP="001C1609">
      <w:pPr>
        <w:pStyle w:val="NormalWeb"/>
        <w:spacing w:line="276" w:lineRule="auto"/>
        <w:ind w:left="720"/>
        <w:jc w:val="both"/>
        <w:rPr>
          <w:rFonts w:ascii="Arial" w:hAnsi="Arial" w:cs="Arial"/>
          <w:sz w:val="22"/>
          <w:szCs w:val="22"/>
          <w:lang w:val="es-MX"/>
        </w:rPr>
      </w:pPr>
      <w:r w:rsidRPr="00E72B4C">
        <w:rPr>
          <w:rFonts w:ascii="Arial" w:hAnsi="Arial" w:cs="Arial"/>
          <w:sz w:val="22"/>
          <w:szCs w:val="22"/>
          <w:lang w:val="es-MX"/>
        </w:rPr>
        <w:t>Muchos servidores públicos desconocen la normatividad vigente relacionada con el derecho de petición, la Ley de Transparencia, protección de datos personales, archivo documental y las causales legales de reserva de la información. Esto puede generar respuestas erradas o entrega indebida de información.</w:t>
      </w:r>
    </w:p>
    <w:p w14:paraId="752EC2EC" w14:textId="77777777" w:rsidR="007625C9" w:rsidRPr="00E72B4C" w:rsidRDefault="007625C9" w:rsidP="00E72B4C">
      <w:pPr>
        <w:pStyle w:val="LO-normal"/>
        <w:numPr>
          <w:ilvl w:val="0"/>
          <w:numId w:val="36"/>
        </w:numPr>
        <w:rPr>
          <w:rFonts w:ascii="Arial" w:hAnsi="Arial" w:cs="Arial"/>
          <w:b/>
        </w:rPr>
      </w:pPr>
      <w:r w:rsidRPr="00E72B4C">
        <w:rPr>
          <w:rFonts w:ascii="Arial" w:hAnsi="Arial" w:cs="Arial"/>
          <w:b/>
        </w:rPr>
        <w:t>Falta de criterios claros para clasificar la información</w:t>
      </w:r>
    </w:p>
    <w:p w14:paraId="1DF8D05F" w14:textId="77777777" w:rsidR="007625C9" w:rsidRPr="00E72B4C" w:rsidRDefault="007625C9" w:rsidP="001A1DF9">
      <w:pPr>
        <w:pStyle w:val="NormalWeb"/>
        <w:spacing w:before="0" w:beforeAutospacing="0" w:after="0" w:afterAutospacing="0" w:line="276" w:lineRule="auto"/>
        <w:ind w:left="720"/>
        <w:jc w:val="both"/>
        <w:rPr>
          <w:rFonts w:ascii="Arial" w:hAnsi="Arial" w:cs="Arial"/>
          <w:sz w:val="22"/>
          <w:szCs w:val="22"/>
          <w:lang w:val="es-MX"/>
        </w:rPr>
      </w:pPr>
      <w:r w:rsidRPr="00E72B4C">
        <w:rPr>
          <w:rFonts w:ascii="Arial" w:hAnsi="Arial" w:cs="Arial"/>
          <w:sz w:val="22"/>
          <w:szCs w:val="22"/>
          <w:lang w:val="es-MX"/>
        </w:rPr>
        <w:t>No siempre existe claridad sobre qué información es pública, de uso interno, confidencial o reservada, lo que ocasiona interpretaciones subjetivas entre dependencias.</w:t>
      </w:r>
    </w:p>
    <w:p w14:paraId="6D5E9112" w14:textId="77777777" w:rsidR="007625C9" w:rsidRPr="00E72B4C" w:rsidRDefault="007625C9" w:rsidP="00E72B4C">
      <w:pPr>
        <w:pStyle w:val="LO-normal"/>
        <w:numPr>
          <w:ilvl w:val="0"/>
          <w:numId w:val="36"/>
        </w:numPr>
        <w:rPr>
          <w:rFonts w:ascii="Arial" w:hAnsi="Arial" w:cs="Arial"/>
          <w:b/>
        </w:rPr>
      </w:pPr>
      <w:r w:rsidRPr="00E72B4C">
        <w:rPr>
          <w:rFonts w:ascii="Arial" w:hAnsi="Arial" w:cs="Arial"/>
          <w:b/>
        </w:rPr>
        <w:t>Ausencia de lineamientos internos actualizados</w:t>
      </w:r>
    </w:p>
    <w:p w14:paraId="5FF04118" w14:textId="77777777" w:rsidR="007625C9" w:rsidRPr="00E72B4C" w:rsidRDefault="007625C9" w:rsidP="001A1DF9">
      <w:pPr>
        <w:pStyle w:val="NormalWeb"/>
        <w:spacing w:before="0" w:beforeAutospacing="0" w:after="0" w:afterAutospacing="0" w:line="276" w:lineRule="auto"/>
        <w:ind w:left="720"/>
        <w:jc w:val="both"/>
        <w:rPr>
          <w:rFonts w:ascii="Arial" w:hAnsi="Arial" w:cs="Arial"/>
          <w:sz w:val="22"/>
          <w:szCs w:val="22"/>
          <w:lang w:val="es-MX"/>
        </w:rPr>
      </w:pPr>
      <w:r w:rsidRPr="00E72B4C">
        <w:rPr>
          <w:rFonts w:ascii="Arial" w:hAnsi="Arial" w:cs="Arial"/>
          <w:sz w:val="22"/>
          <w:szCs w:val="22"/>
          <w:lang w:val="es-MX"/>
        </w:rPr>
        <w:t xml:space="preserve">En algunas </w:t>
      </w:r>
      <w:r w:rsidR="008E0C65" w:rsidRPr="00E72B4C">
        <w:rPr>
          <w:rFonts w:ascii="Arial" w:hAnsi="Arial" w:cs="Arial"/>
          <w:sz w:val="22"/>
          <w:szCs w:val="22"/>
          <w:lang w:val="es-MX"/>
        </w:rPr>
        <w:t xml:space="preserve">ocasiones </w:t>
      </w:r>
      <w:r w:rsidRPr="00E72B4C">
        <w:rPr>
          <w:rFonts w:ascii="Arial" w:hAnsi="Arial" w:cs="Arial"/>
          <w:sz w:val="22"/>
          <w:szCs w:val="22"/>
          <w:lang w:val="es-MX"/>
        </w:rPr>
        <w:t>no se cuenta con manuales, protocolos o procedimientos formalmente adoptados, o estos se encuentran desactualizados frente a cambios normativos.</w:t>
      </w:r>
    </w:p>
    <w:p w14:paraId="1EFE22BE" w14:textId="77777777" w:rsidR="007625C9" w:rsidRPr="00E72B4C" w:rsidRDefault="007625C9" w:rsidP="00E72B4C">
      <w:pPr>
        <w:pStyle w:val="LO-normal"/>
        <w:numPr>
          <w:ilvl w:val="0"/>
          <w:numId w:val="36"/>
        </w:numPr>
        <w:rPr>
          <w:rFonts w:ascii="Arial" w:hAnsi="Arial" w:cs="Arial"/>
          <w:b/>
        </w:rPr>
      </w:pPr>
      <w:r w:rsidRPr="00E72B4C">
        <w:rPr>
          <w:rFonts w:ascii="Arial" w:hAnsi="Arial" w:cs="Arial"/>
          <w:b/>
        </w:rPr>
        <w:t>Deficiencia en la gestión documental</w:t>
      </w:r>
    </w:p>
    <w:p w14:paraId="16879184" w14:textId="77777777" w:rsidR="007625C9" w:rsidRPr="00E72B4C" w:rsidRDefault="007625C9" w:rsidP="001A1DF9">
      <w:pPr>
        <w:pStyle w:val="NormalWeb"/>
        <w:spacing w:before="0" w:beforeAutospacing="0" w:after="0" w:afterAutospacing="0" w:line="276" w:lineRule="auto"/>
        <w:ind w:left="720"/>
        <w:jc w:val="both"/>
        <w:rPr>
          <w:rFonts w:ascii="Arial" w:hAnsi="Arial" w:cs="Arial"/>
          <w:sz w:val="22"/>
          <w:szCs w:val="22"/>
          <w:lang w:val="es-MX"/>
        </w:rPr>
      </w:pPr>
      <w:r w:rsidRPr="00E72B4C">
        <w:rPr>
          <w:rFonts w:ascii="Arial" w:hAnsi="Arial" w:cs="Arial"/>
          <w:sz w:val="22"/>
          <w:szCs w:val="22"/>
          <w:lang w:val="es-MX"/>
        </w:rPr>
        <w:t xml:space="preserve">La </w:t>
      </w:r>
      <w:r w:rsidR="00BD0410" w:rsidRPr="00E72B4C">
        <w:rPr>
          <w:rFonts w:ascii="Arial" w:hAnsi="Arial" w:cs="Arial"/>
          <w:sz w:val="22"/>
          <w:szCs w:val="22"/>
          <w:lang w:val="es-MX"/>
        </w:rPr>
        <w:t>inadecuada</w:t>
      </w:r>
      <w:r w:rsidRPr="00E72B4C">
        <w:rPr>
          <w:rFonts w:ascii="Arial" w:hAnsi="Arial" w:cs="Arial"/>
          <w:sz w:val="22"/>
          <w:szCs w:val="22"/>
          <w:lang w:val="es-MX"/>
        </w:rPr>
        <w:t xml:space="preserve"> organización de archivos físicos y digitales dificulta ubicar la información solicitada dentro de los términos legales establecidos.</w:t>
      </w:r>
    </w:p>
    <w:p w14:paraId="69E63B29" w14:textId="77777777" w:rsidR="007625C9" w:rsidRPr="00E72B4C" w:rsidRDefault="007625C9" w:rsidP="00E72B4C">
      <w:pPr>
        <w:pStyle w:val="LO-normal"/>
        <w:numPr>
          <w:ilvl w:val="0"/>
          <w:numId w:val="36"/>
        </w:numPr>
        <w:rPr>
          <w:rFonts w:ascii="Arial" w:hAnsi="Arial" w:cs="Arial"/>
          <w:b/>
        </w:rPr>
      </w:pPr>
      <w:r w:rsidRPr="00E72B4C">
        <w:rPr>
          <w:rFonts w:ascii="Arial" w:hAnsi="Arial" w:cs="Arial"/>
          <w:b/>
        </w:rPr>
        <w:t>Falta de articulación entre dependencias</w:t>
      </w:r>
    </w:p>
    <w:p w14:paraId="4078754D" w14:textId="77777777" w:rsidR="007625C9" w:rsidRPr="00E72B4C" w:rsidRDefault="007625C9" w:rsidP="001A1DF9">
      <w:pPr>
        <w:pStyle w:val="NormalWeb"/>
        <w:spacing w:before="120" w:beforeAutospacing="0" w:after="120" w:afterAutospacing="0" w:line="276" w:lineRule="auto"/>
        <w:ind w:left="720"/>
        <w:jc w:val="both"/>
        <w:rPr>
          <w:rFonts w:ascii="Arial" w:hAnsi="Arial" w:cs="Arial"/>
          <w:sz w:val="22"/>
          <w:szCs w:val="22"/>
          <w:lang w:val="es-MX"/>
        </w:rPr>
      </w:pPr>
      <w:r w:rsidRPr="00E72B4C">
        <w:rPr>
          <w:rFonts w:ascii="Arial" w:hAnsi="Arial" w:cs="Arial"/>
          <w:sz w:val="22"/>
          <w:szCs w:val="22"/>
          <w:lang w:val="es-MX"/>
        </w:rPr>
        <w:lastRenderedPageBreak/>
        <w:t>Cuando la información involucra varias áreas, puede presentarse demora por falta de coordinación, responsabilidades poco definidas o duplicidad de funciones.</w:t>
      </w:r>
    </w:p>
    <w:p w14:paraId="6838E9E8" w14:textId="77777777" w:rsidR="007625C9" w:rsidRPr="00E72B4C" w:rsidRDefault="007625C9" w:rsidP="00E72B4C">
      <w:pPr>
        <w:pStyle w:val="LO-normal"/>
        <w:numPr>
          <w:ilvl w:val="0"/>
          <w:numId w:val="36"/>
        </w:numPr>
        <w:rPr>
          <w:rFonts w:ascii="Arial" w:hAnsi="Arial" w:cs="Arial"/>
          <w:b/>
        </w:rPr>
      </w:pPr>
      <w:r w:rsidRPr="00E72B4C">
        <w:rPr>
          <w:rFonts w:ascii="Arial" w:hAnsi="Arial" w:cs="Arial"/>
          <w:b/>
        </w:rPr>
        <w:t>Retrasos en los tiempos de respuesta</w:t>
      </w:r>
    </w:p>
    <w:p w14:paraId="6A724870" w14:textId="77777777" w:rsidR="007625C9" w:rsidRPr="00E72B4C" w:rsidRDefault="007625C9" w:rsidP="001A1DF9">
      <w:pPr>
        <w:pStyle w:val="NormalWeb"/>
        <w:spacing w:before="120" w:beforeAutospacing="0" w:after="120" w:afterAutospacing="0" w:line="276" w:lineRule="auto"/>
        <w:ind w:left="720"/>
        <w:rPr>
          <w:rFonts w:ascii="Arial" w:hAnsi="Arial" w:cs="Arial"/>
          <w:sz w:val="22"/>
          <w:szCs w:val="22"/>
          <w:lang w:val="es-MX"/>
        </w:rPr>
      </w:pPr>
      <w:r w:rsidRPr="00E72B4C">
        <w:rPr>
          <w:rFonts w:ascii="Arial" w:hAnsi="Arial" w:cs="Arial"/>
          <w:sz w:val="22"/>
          <w:szCs w:val="22"/>
          <w:lang w:val="es-MX"/>
        </w:rPr>
        <w:t>La congestión administrativa, exceso de solicitudes o falta de personal capacitado puede ocasionar incumplimiento de términos legales para responder peticiones.</w:t>
      </w:r>
    </w:p>
    <w:p w14:paraId="3D51E4C0" w14:textId="77777777" w:rsidR="007625C9" w:rsidRPr="00E72B4C" w:rsidRDefault="007625C9" w:rsidP="00E72B4C">
      <w:pPr>
        <w:pStyle w:val="LO-normal"/>
        <w:numPr>
          <w:ilvl w:val="0"/>
          <w:numId w:val="36"/>
        </w:numPr>
        <w:rPr>
          <w:rFonts w:ascii="Arial" w:hAnsi="Arial" w:cs="Arial"/>
          <w:b/>
        </w:rPr>
      </w:pPr>
      <w:r w:rsidRPr="00E72B4C">
        <w:rPr>
          <w:rFonts w:ascii="Arial" w:hAnsi="Arial" w:cs="Arial"/>
          <w:b/>
        </w:rPr>
        <w:t>Riesgo de vulneración de datos personales</w:t>
      </w:r>
    </w:p>
    <w:p w14:paraId="09C18174" w14:textId="77777777" w:rsidR="007625C9" w:rsidRPr="00E72B4C" w:rsidRDefault="007625C9" w:rsidP="001A1DF9">
      <w:pPr>
        <w:pStyle w:val="NormalWeb"/>
        <w:spacing w:before="120" w:beforeAutospacing="0" w:after="120" w:afterAutospacing="0" w:line="276" w:lineRule="auto"/>
        <w:ind w:left="720"/>
        <w:rPr>
          <w:rFonts w:ascii="Arial" w:hAnsi="Arial" w:cs="Arial"/>
          <w:sz w:val="22"/>
          <w:szCs w:val="22"/>
          <w:lang w:val="es-MX"/>
        </w:rPr>
      </w:pPr>
      <w:r w:rsidRPr="00E72B4C">
        <w:rPr>
          <w:rFonts w:ascii="Arial" w:hAnsi="Arial" w:cs="Arial"/>
          <w:sz w:val="22"/>
          <w:szCs w:val="22"/>
          <w:lang w:val="es-MX"/>
        </w:rPr>
        <w:t>Si no existen controles adecuados, puede divulgarse información sensible, datos personales o documentos protegidos por reserva legal.</w:t>
      </w:r>
    </w:p>
    <w:p w14:paraId="5F90019A" w14:textId="77777777" w:rsidR="007625C9" w:rsidRPr="00E72B4C" w:rsidRDefault="007625C9" w:rsidP="00E72B4C">
      <w:pPr>
        <w:pStyle w:val="LO-normal"/>
        <w:numPr>
          <w:ilvl w:val="0"/>
          <w:numId w:val="36"/>
        </w:numPr>
        <w:rPr>
          <w:rFonts w:ascii="Arial" w:hAnsi="Arial" w:cs="Arial"/>
          <w:b/>
        </w:rPr>
      </w:pPr>
      <w:r w:rsidRPr="00E72B4C">
        <w:rPr>
          <w:rFonts w:ascii="Arial" w:hAnsi="Arial" w:cs="Arial"/>
          <w:b/>
        </w:rPr>
        <w:t>Limitaciones tecnológicas</w:t>
      </w:r>
    </w:p>
    <w:p w14:paraId="329A4F35" w14:textId="77777777" w:rsidR="007625C9" w:rsidRPr="00E72B4C" w:rsidRDefault="007625C9" w:rsidP="001A1DF9">
      <w:pPr>
        <w:pStyle w:val="NormalWeb"/>
        <w:spacing w:before="120" w:beforeAutospacing="0" w:after="120" w:afterAutospacing="0" w:line="276" w:lineRule="auto"/>
        <w:ind w:left="720"/>
        <w:rPr>
          <w:rFonts w:ascii="Arial" w:hAnsi="Arial" w:cs="Arial"/>
          <w:sz w:val="22"/>
          <w:szCs w:val="22"/>
          <w:lang w:val="es-MX"/>
        </w:rPr>
      </w:pPr>
      <w:r w:rsidRPr="00E72B4C">
        <w:rPr>
          <w:rFonts w:ascii="Arial" w:hAnsi="Arial" w:cs="Arial"/>
          <w:sz w:val="22"/>
          <w:szCs w:val="22"/>
          <w:lang w:val="es-MX"/>
        </w:rPr>
        <w:t>La ausencia de sistemas de información, plataformas documentales o herramientas de trazabilidad dificulta el seguimiento y control de las solicitudes.</w:t>
      </w:r>
    </w:p>
    <w:p w14:paraId="64DD6B0F" w14:textId="77777777" w:rsidR="007625C9" w:rsidRPr="00E72B4C" w:rsidRDefault="007625C9" w:rsidP="00E72B4C">
      <w:pPr>
        <w:pStyle w:val="LO-normal"/>
        <w:numPr>
          <w:ilvl w:val="0"/>
          <w:numId w:val="36"/>
        </w:numPr>
        <w:rPr>
          <w:rFonts w:ascii="Arial" w:hAnsi="Arial" w:cs="Arial"/>
          <w:b/>
        </w:rPr>
      </w:pPr>
      <w:r w:rsidRPr="00E72B4C">
        <w:rPr>
          <w:rFonts w:ascii="Arial" w:hAnsi="Arial" w:cs="Arial"/>
          <w:b/>
        </w:rPr>
        <w:t>Resistencia al acceso a la información</w:t>
      </w:r>
    </w:p>
    <w:p w14:paraId="1D61113E" w14:textId="77777777" w:rsidR="007625C9" w:rsidRPr="00E72B4C" w:rsidRDefault="007625C9" w:rsidP="001A1DF9">
      <w:pPr>
        <w:pStyle w:val="NormalWeb"/>
        <w:spacing w:before="120" w:beforeAutospacing="0" w:after="120" w:afterAutospacing="0" w:line="276" w:lineRule="auto"/>
        <w:ind w:left="720"/>
        <w:rPr>
          <w:rFonts w:ascii="Arial" w:hAnsi="Arial" w:cs="Arial"/>
          <w:sz w:val="22"/>
          <w:szCs w:val="22"/>
          <w:lang w:val="es-MX"/>
        </w:rPr>
      </w:pPr>
      <w:r w:rsidRPr="00E72B4C">
        <w:rPr>
          <w:rFonts w:ascii="Arial" w:hAnsi="Arial" w:cs="Arial"/>
          <w:sz w:val="22"/>
          <w:szCs w:val="22"/>
          <w:lang w:val="es-MX"/>
        </w:rPr>
        <w:t>En algunos casos existe cultura institucional de exceso de reserva, negando información que realmente debería ser pública.</w:t>
      </w:r>
    </w:p>
    <w:p w14:paraId="2FDF357E" w14:textId="77777777" w:rsidR="007625C9" w:rsidRPr="00E72B4C" w:rsidRDefault="007625C9" w:rsidP="00E72B4C">
      <w:pPr>
        <w:pStyle w:val="LO-normal"/>
        <w:numPr>
          <w:ilvl w:val="0"/>
          <w:numId w:val="36"/>
        </w:numPr>
        <w:rPr>
          <w:rFonts w:ascii="Arial" w:hAnsi="Arial" w:cs="Arial"/>
          <w:b/>
        </w:rPr>
      </w:pPr>
      <w:r w:rsidRPr="00E72B4C">
        <w:rPr>
          <w:rFonts w:ascii="Arial" w:hAnsi="Arial" w:cs="Arial"/>
          <w:b/>
        </w:rPr>
        <w:t>Falta de capacitación permanente</w:t>
      </w:r>
    </w:p>
    <w:p w14:paraId="2113DE92" w14:textId="77777777" w:rsidR="007625C9" w:rsidRPr="00E72B4C" w:rsidRDefault="007625C9" w:rsidP="001A1DF9">
      <w:pPr>
        <w:pStyle w:val="NormalWeb"/>
        <w:spacing w:before="120" w:beforeAutospacing="0" w:after="120" w:afterAutospacing="0" w:line="276" w:lineRule="auto"/>
        <w:ind w:left="720"/>
        <w:rPr>
          <w:rFonts w:ascii="Arial" w:hAnsi="Arial" w:cs="Arial"/>
          <w:sz w:val="22"/>
          <w:szCs w:val="22"/>
          <w:lang w:val="es-MX"/>
        </w:rPr>
      </w:pPr>
      <w:r w:rsidRPr="00E72B4C">
        <w:rPr>
          <w:rFonts w:ascii="Arial" w:hAnsi="Arial" w:cs="Arial"/>
          <w:sz w:val="22"/>
          <w:szCs w:val="22"/>
          <w:lang w:val="es-MX"/>
        </w:rPr>
        <w:t>Sin formación continua, los funcionarios pueden cometer errores en la aplicación del protocolo y en la motivación jurídica de las respuestas.</w:t>
      </w:r>
    </w:p>
    <w:p w14:paraId="124E3892" w14:textId="77777777" w:rsidR="007625C9" w:rsidRPr="00E72B4C" w:rsidRDefault="007625C9" w:rsidP="00E72B4C">
      <w:pPr>
        <w:pStyle w:val="LO-normal"/>
        <w:numPr>
          <w:ilvl w:val="0"/>
          <w:numId w:val="36"/>
        </w:numPr>
        <w:rPr>
          <w:rFonts w:ascii="Arial" w:hAnsi="Arial" w:cs="Arial"/>
          <w:b/>
        </w:rPr>
      </w:pPr>
      <w:r w:rsidRPr="00E72B4C">
        <w:rPr>
          <w:rFonts w:ascii="Arial" w:hAnsi="Arial" w:cs="Arial"/>
          <w:b/>
        </w:rPr>
        <w:t>Inseguridad jurídica en las respuestas</w:t>
      </w:r>
    </w:p>
    <w:p w14:paraId="5DDCEEFC" w14:textId="77777777" w:rsidR="007625C9" w:rsidRPr="00E72B4C" w:rsidRDefault="007625C9" w:rsidP="001A1DF9">
      <w:pPr>
        <w:pStyle w:val="NormalWeb"/>
        <w:spacing w:before="120" w:beforeAutospacing="0" w:after="120" w:afterAutospacing="0" w:line="276" w:lineRule="auto"/>
        <w:ind w:left="720"/>
        <w:rPr>
          <w:rFonts w:ascii="Arial" w:hAnsi="Arial" w:cs="Arial"/>
          <w:sz w:val="22"/>
          <w:szCs w:val="22"/>
          <w:lang w:val="es-MX"/>
        </w:rPr>
      </w:pPr>
      <w:r w:rsidRPr="00E72B4C">
        <w:rPr>
          <w:rFonts w:ascii="Arial" w:hAnsi="Arial" w:cs="Arial"/>
          <w:sz w:val="22"/>
          <w:szCs w:val="22"/>
          <w:lang w:val="es-MX"/>
        </w:rPr>
        <w:t>Cuando no se fundamenta correctamente la causal de reserva, la entidad puede enfrentar tutelas, quejas disciplinarias o requerimientos de entes de control.</w:t>
      </w:r>
    </w:p>
    <w:p w14:paraId="7FC9315B" w14:textId="77777777" w:rsidR="007625C9" w:rsidRPr="00E72B4C" w:rsidRDefault="007625C9" w:rsidP="00E72B4C">
      <w:pPr>
        <w:pStyle w:val="LO-normal"/>
        <w:numPr>
          <w:ilvl w:val="0"/>
          <w:numId w:val="36"/>
        </w:numPr>
        <w:rPr>
          <w:rFonts w:ascii="Arial" w:hAnsi="Arial" w:cs="Arial"/>
          <w:b/>
        </w:rPr>
      </w:pPr>
      <w:r w:rsidRPr="00E72B4C">
        <w:rPr>
          <w:rFonts w:ascii="Arial" w:hAnsi="Arial" w:cs="Arial"/>
          <w:b/>
        </w:rPr>
        <w:t>Falta de seguimiento y mejora continua</w:t>
      </w:r>
    </w:p>
    <w:p w14:paraId="64775AE8" w14:textId="77777777" w:rsidR="007625C9" w:rsidRPr="00E72B4C" w:rsidRDefault="007625C9" w:rsidP="001A1DF9">
      <w:pPr>
        <w:pStyle w:val="NormalWeb"/>
        <w:spacing w:before="120" w:beforeAutospacing="0" w:after="120" w:afterAutospacing="0" w:line="276" w:lineRule="auto"/>
        <w:ind w:left="720"/>
        <w:rPr>
          <w:rFonts w:ascii="Arial" w:hAnsi="Arial" w:cs="Arial"/>
          <w:sz w:val="22"/>
          <w:szCs w:val="22"/>
          <w:lang w:val="es-MX"/>
        </w:rPr>
      </w:pPr>
      <w:r w:rsidRPr="00E72B4C">
        <w:rPr>
          <w:rFonts w:ascii="Arial" w:hAnsi="Arial" w:cs="Arial"/>
          <w:sz w:val="22"/>
          <w:szCs w:val="22"/>
          <w:lang w:val="es-MX"/>
        </w:rPr>
        <w:t>No siempre se evalúan indicadores como tiempos de respuesta, número de negativas, recursos presentados o fallas recurrentes para fortalecer el protocolo.</w:t>
      </w:r>
      <w:r w:rsidR="008E0C65" w:rsidRPr="00E72B4C">
        <w:rPr>
          <w:rFonts w:ascii="Arial" w:hAnsi="Arial" w:cs="Arial"/>
          <w:sz w:val="22"/>
          <w:szCs w:val="22"/>
          <w:lang w:val="es-MX"/>
        </w:rPr>
        <w:t xml:space="preserve"> </w:t>
      </w:r>
    </w:p>
    <w:p w14:paraId="51E75105" w14:textId="77777777" w:rsidR="007625C9" w:rsidRPr="00E72B4C" w:rsidRDefault="00DB1219" w:rsidP="001A1DF9">
      <w:pPr>
        <w:pStyle w:val="placeholder"/>
        <w:spacing w:line="276" w:lineRule="auto"/>
        <w:jc w:val="both"/>
        <w:rPr>
          <w:rFonts w:ascii="Arial" w:hAnsi="Arial" w:cs="Arial"/>
          <w:sz w:val="22"/>
          <w:szCs w:val="22"/>
          <w:lang w:val="es-MX"/>
        </w:rPr>
      </w:pPr>
      <w:r w:rsidRPr="00E72B4C">
        <w:rPr>
          <w:rFonts w:ascii="Arial" w:hAnsi="Arial" w:cs="Arial"/>
          <w:sz w:val="22"/>
          <w:szCs w:val="22"/>
          <w:lang w:val="es-MX"/>
        </w:rPr>
        <w:t>Las disposiciones contenidas en el presente protocolo son de obligatorio cumplimiento para los servidores públicos y dependencias responsables de la gestión de solicitudes relacionadas con información reservada, y su aplicación busca garantizar el adecuado equilibrio entre el derecho de acceso a la información pública y la protección de la información sometida a reserva legal, bajo criterios de transparencia, legalidad y responsabilidad institucional. Asimismo, podrá ser actualizado cuando se presenten cambios normativos, ajustes institucionales o mejoras derivadas del seguimiento a su aplicación, orientadas al fortalecimiento continuo de su gestión.</w:t>
      </w:r>
    </w:p>
    <w:p w14:paraId="321C0562" w14:textId="77777777" w:rsidR="007625C9" w:rsidRPr="00E72B4C" w:rsidRDefault="007625C9" w:rsidP="00200EC0">
      <w:pPr>
        <w:pStyle w:val="z-Finaldelformulario"/>
        <w:spacing w:line="276" w:lineRule="auto"/>
        <w:rPr>
          <w:sz w:val="22"/>
          <w:szCs w:val="22"/>
          <w:lang w:val="es-MX"/>
        </w:rPr>
      </w:pPr>
      <w:r w:rsidRPr="00E72B4C">
        <w:rPr>
          <w:sz w:val="22"/>
          <w:szCs w:val="22"/>
          <w:lang w:val="es-MX"/>
        </w:rPr>
        <w:t>Final del formulario</w:t>
      </w:r>
    </w:p>
    <w:p w14:paraId="78074EE6" w14:textId="77777777" w:rsidR="007625C9" w:rsidRPr="00E72B4C" w:rsidRDefault="007625C9" w:rsidP="00200EC0">
      <w:pPr>
        <w:spacing w:line="276" w:lineRule="auto"/>
        <w:rPr>
          <w:rFonts w:ascii="Arial" w:hAnsi="Arial" w:cs="Arial"/>
          <w:lang w:val="es-MX"/>
        </w:rPr>
      </w:pPr>
    </w:p>
    <w:p w14:paraId="4B6AC6A3" w14:textId="77777777" w:rsidR="00505C69" w:rsidRPr="00E72B4C" w:rsidRDefault="00200EC0" w:rsidP="00200EC0">
      <w:pPr>
        <w:pStyle w:val="Ttulo2"/>
        <w:spacing w:line="276" w:lineRule="auto"/>
        <w:rPr>
          <w:rFonts w:ascii="Arial" w:hAnsi="Arial" w:cs="Arial"/>
          <w:color w:val="auto"/>
          <w:sz w:val="22"/>
          <w:szCs w:val="22"/>
        </w:rPr>
      </w:pPr>
      <w:bookmarkStart w:id="52" w:name="_Toc228181900"/>
      <w:r w:rsidRPr="00E72B4C">
        <w:rPr>
          <w:rStyle w:val="Textoennegrita"/>
          <w:rFonts w:ascii="Arial" w:hAnsi="Arial" w:cs="Arial"/>
          <w:b w:val="0"/>
          <w:bCs w:val="0"/>
          <w:color w:val="auto"/>
          <w:sz w:val="22"/>
          <w:szCs w:val="22"/>
          <w:lang w:val="es-MX"/>
        </w:rPr>
        <w:lastRenderedPageBreak/>
        <w:t xml:space="preserve">11. </w:t>
      </w:r>
      <w:r w:rsidR="00E328B7" w:rsidRPr="00E72B4C">
        <w:rPr>
          <w:rStyle w:val="Textoennegrita"/>
          <w:rFonts w:ascii="Arial" w:hAnsi="Arial" w:cs="Arial"/>
          <w:bCs w:val="0"/>
          <w:color w:val="auto"/>
          <w:sz w:val="22"/>
          <w:szCs w:val="22"/>
        </w:rPr>
        <w:t>REFERENCIAS NORMATIVAS</w:t>
      </w:r>
      <w:bookmarkEnd w:id="52"/>
    </w:p>
    <w:p w14:paraId="5A53496F" w14:textId="77777777" w:rsidR="00505C69" w:rsidRPr="00E72B4C" w:rsidRDefault="00505C69" w:rsidP="00200EC0">
      <w:pPr>
        <w:pStyle w:val="NormalWeb"/>
        <w:numPr>
          <w:ilvl w:val="0"/>
          <w:numId w:val="9"/>
        </w:numPr>
        <w:spacing w:line="276" w:lineRule="auto"/>
        <w:jc w:val="both"/>
        <w:rPr>
          <w:rFonts w:ascii="Arial" w:hAnsi="Arial" w:cs="Arial"/>
          <w:sz w:val="22"/>
          <w:szCs w:val="22"/>
          <w:lang w:val="es-MX"/>
        </w:rPr>
      </w:pPr>
      <w:r w:rsidRPr="00E72B4C">
        <w:rPr>
          <w:rFonts w:ascii="Arial" w:hAnsi="Arial" w:cs="Arial"/>
          <w:sz w:val="22"/>
          <w:szCs w:val="22"/>
          <w:lang w:val="es-MX"/>
        </w:rPr>
        <w:t>Constitución Política de Colombia de 1991.</w:t>
      </w:r>
    </w:p>
    <w:p w14:paraId="48350895" w14:textId="77777777" w:rsidR="00505C69" w:rsidRPr="00E72B4C" w:rsidRDefault="00505C69" w:rsidP="00200EC0">
      <w:pPr>
        <w:pStyle w:val="NormalWeb"/>
        <w:numPr>
          <w:ilvl w:val="0"/>
          <w:numId w:val="9"/>
        </w:numPr>
        <w:spacing w:line="276" w:lineRule="auto"/>
        <w:jc w:val="both"/>
        <w:rPr>
          <w:rFonts w:ascii="Arial" w:hAnsi="Arial" w:cs="Arial"/>
          <w:sz w:val="22"/>
          <w:szCs w:val="22"/>
          <w:lang w:val="es-MX"/>
        </w:rPr>
      </w:pPr>
      <w:r w:rsidRPr="00E72B4C">
        <w:rPr>
          <w:rFonts w:ascii="Arial" w:hAnsi="Arial" w:cs="Arial"/>
          <w:sz w:val="22"/>
          <w:szCs w:val="22"/>
          <w:lang w:val="es-MX"/>
        </w:rPr>
        <w:t>Ley 1712 de 2014 – Ley de Transparencia y del Derecho de Acceso a la Información Pública Nacional.</w:t>
      </w:r>
    </w:p>
    <w:p w14:paraId="35970D21" w14:textId="77777777" w:rsidR="00505C69" w:rsidRPr="00E72B4C" w:rsidRDefault="00505C69" w:rsidP="00200EC0">
      <w:pPr>
        <w:pStyle w:val="NormalWeb"/>
        <w:numPr>
          <w:ilvl w:val="0"/>
          <w:numId w:val="9"/>
        </w:numPr>
        <w:spacing w:line="276" w:lineRule="auto"/>
        <w:jc w:val="both"/>
        <w:rPr>
          <w:rFonts w:ascii="Arial" w:hAnsi="Arial" w:cs="Arial"/>
          <w:sz w:val="22"/>
          <w:szCs w:val="22"/>
          <w:lang w:val="es-MX"/>
        </w:rPr>
      </w:pPr>
      <w:r w:rsidRPr="00E72B4C">
        <w:rPr>
          <w:rFonts w:ascii="Arial" w:hAnsi="Arial" w:cs="Arial"/>
          <w:sz w:val="22"/>
          <w:szCs w:val="22"/>
          <w:lang w:val="es-MX"/>
        </w:rPr>
        <w:t>Ley 1581 de 2012 – Protección de Datos Personales.</w:t>
      </w:r>
    </w:p>
    <w:p w14:paraId="7EDF6C06" w14:textId="77777777" w:rsidR="00505C69" w:rsidRPr="00E72B4C" w:rsidRDefault="00505C69" w:rsidP="00200EC0">
      <w:pPr>
        <w:pStyle w:val="NormalWeb"/>
        <w:numPr>
          <w:ilvl w:val="0"/>
          <w:numId w:val="9"/>
        </w:numPr>
        <w:spacing w:line="276" w:lineRule="auto"/>
        <w:jc w:val="both"/>
        <w:rPr>
          <w:rFonts w:ascii="Arial" w:hAnsi="Arial" w:cs="Arial"/>
          <w:sz w:val="22"/>
          <w:szCs w:val="22"/>
          <w:lang w:val="es-MX"/>
        </w:rPr>
      </w:pPr>
      <w:r w:rsidRPr="00E72B4C">
        <w:rPr>
          <w:rFonts w:ascii="Arial" w:hAnsi="Arial" w:cs="Arial"/>
          <w:sz w:val="22"/>
          <w:szCs w:val="22"/>
          <w:lang w:val="es-MX"/>
        </w:rPr>
        <w:t>Ley 1755 de 2015 – Derecho de Petición.</w:t>
      </w:r>
    </w:p>
    <w:p w14:paraId="5C40157E" w14:textId="77777777" w:rsidR="00743966" w:rsidRPr="00E72B4C" w:rsidRDefault="00743966" w:rsidP="00200EC0">
      <w:pPr>
        <w:pStyle w:val="NormalWeb"/>
        <w:numPr>
          <w:ilvl w:val="0"/>
          <w:numId w:val="9"/>
        </w:numPr>
        <w:spacing w:line="276" w:lineRule="auto"/>
        <w:jc w:val="both"/>
        <w:rPr>
          <w:rFonts w:ascii="Arial" w:hAnsi="Arial" w:cs="Arial"/>
          <w:sz w:val="22"/>
          <w:szCs w:val="22"/>
          <w:lang w:val="es-MX"/>
        </w:rPr>
      </w:pPr>
      <w:r w:rsidRPr="00E72B4C">
        <w:rPr>
          <w:rFonts w:ascii="Arial" w:hAnsi="Arial" w:cs="Arial"/>
          <w:sz w:val="22"/>
          <w:szCs w:val="22"/>
          <w:lang w:val="es-MX"/>
        </w:rPr>
        <w:t xml:space="preserve">Función pública – Protocolo de Servicio al ciudadano </w:t>
      </w:r>
    </w:p>
    <w:p w14:paraId="21857198" w14:textId="77777777" w:rsidR="00505C69" w:rsidRPr="00E72B4C" w:rsidRDefault="00505C69" w:rsidP="00200EC0">
      <w:pPr>
        <w:pStyle w:val="NormalWeb"/>
        <w:spacing w:before="150" w:beforeAutospacing="0" w:after="150" w:afterAutospacing="0" w:line="276" w:lineRule="auto"/>
        <w:ind w:left="720"/>
        <w:jc w:val="both"/>
        <w:rPr>
          <w:rFonts w:ascii="Arial" w:hAnsi="Arial" w:cs="Arial"/>
          <w:sz w:val="22"/>
          <w:szCs w:val="22"/>
          <w:lang w:val="es-ES"/>
        </w:rPr>
      </w:pPr>
    </w:p>
    <w:tbl>
      <w:tblPr>
        <w:tblW w:w="9640" w:type="dxa"/>
        <w:tblInd w:w="-431" w:type="dxa"/>
        <w:tblBorders>
          <w:top w:val="single" w:sz="4" w:space="0" w:color="000000"/>
          <w:left w:val="single" w:sz="4" w:space="0" w:color="000000"/>
          <w:bottom w:val="single" w:sz="4" w:space="0" w:color="000000"/>
          <w:insideH w:val="single" w:sz="4" w:space="0" w:color="000000"/>
        </w:tblBorders>
        <w:tblLayout w:type="fixed"/>
        <w:tblLook w:val="0400" w:firstRow="0" w:lastRow="0" w:firstColumn="0" w:lastColumn="0" w:noHBand="0" w:noVBand="1"/>
      </w:tblPr>
      <w:tblGrid>
        <w:gridCol w:w="2978"/>
        <w:gridCol w:w="3402"/>
        <w:gridCol w:w="3260"/>
      </w:tblGrid>
      <w:tr w:rsidR="004A54C0" w:rsidRPr="00E72B4C" w14:paraId="32FFAB70" w14:textId="77777777" w:rsidTr="008E5642">
        <w:trPr>
          <w:trHeight w:val="2373"/>
        </w:trPr>
        <w:tc>
          <w:tcPr>
            <w:tcW w:w="2978" w:type="dxa"/>
            <w:tcBorders>
              <w:top w:val="single" w:sz="4" w:space="0" w:color="000000"/>
              <w:left w:val="single" w:sz="4" w:space="0" w:color="000000"/>
              <w:bottom w:val="single" w:sz="4" w:space="0" w:color="000000"/>
            </w:tcBorders>
            <w:shd w:val="clear" w:color="auto" w:fill="auto"/>
            <w:tcMar>
              <w:left w:w="65" w:type="dxa"/>
            </w:tcMar>
          </w:tcPr>
          <w:p w14:paraId="1763A080" w14:textId="77777777" w:rsidR="004A54C0" w:rsidRPr="00E72B4C" w:rsidRDefault="004A54C0" w:rsidP="00200EC0">
            <w:pPr>
              <w:spacing w:after="0" w:line="276" w:lineRule="auto"/>
              <w:jc w:val="center"/>
              <w:rPr>
                <w:rFonts w:ascii="Arial" w:eastAsia="Arial" w:hAnsi="Arial" w:cs="Arial"/>
                <w:lang w:val="es-MX"/>
              </w:rPr>
            </w:pPr>
          </w:p>
          <w:p w14:paraId="6410FE87" w14:textId="77777777" w:rsidR="004A54C0" w:rsidRPr="00E72B4C" w:rsidRDefault="004A54C0" w:rsidP="00200EC0">
            <w:pPr>
              <w:spacing w:after="0" w:line="276" w:lineRule="auto"/>
              <w:jc w:val="center"/>
              <w:rPr>
                <w:rFonts w:ascii="Arial" w:eastAsia="Arial" w:hAnsi="Arial" w:cs="Arial"/>
                <w:lang w:val="es-MX"/>
              </w:rPr>
            </w:pPr>
          </w:p>
          <w:p w14:paraId="7B016B70" w14:textId="77777777" w:rsidR="004A54C0" w:rsidRPr="00E72B4C" w:rsidRDefault="004A54C0" w:rsidP="00200EC0">
            <w:pPr>
              <w:spacing w:after="0" w:line="276" w:lineRule="auto"/>
              <w:jc w:val="center"/>
              <w:rPr>
                <w:rFonts w:ascii="Arial" w:eastAsia="Arial" w:hAnsi="Arial" w:cs="Arial"/>
                <w:lang w:val="es-CO"/>
              </w:rPr>
            </w:pPr>
            <w:r w:rsidRPr="00E72B4C">
              <w:rPr>
                <w:rFonts w:ascii="Arial" w:eastAsia="Arial" w:hAnsi="Arial" w:cs="Arial"/>
                <w:lang w:val="es-CO"/>
              </w:rPr>
              <w:t>Elaborado por:</w:t>
            </w:r>
          </w:p>
          <w:p w14:paraId="0083A532" w14:textId="77777777" w:rsidR="00E4276C" w:rsidRPr="00E72B4C" w:rsidRDefault="00E4276C" w:rsidP="00200EC0">
            <w:pPr>
              <w:spacing w:after="0" w:line="276" w:lineRule="auto"/>
              <w:jc w:val="center"/>
              <w:rPr>
                <w:rFonts w:ascii="Arial" w:eastAsia="Arial" w:hAnsi="Arial" w:cs="Arial"/>
                <w:lang w:val="es-CO"/>
              </w:rPr>
            </w:pPr>
          </w:p>
          <w:p w14:paraId="7C9005FF" w14:textId="3BB31958" w:rsidR="008E5642" w:rsidRDefault="0053489E" w:rsidP="00200EC0">
            <w:pPr>
              <w:spacing w:after="0" w:line="276" w:lineRule="auto"/>
              <w:jc w:val="center"/>
              <w:rPr>
                <w:rFonts w:ascii="Arial" w:eastAsia="Arial" w:hAnsi="Arial" w:cs="Arial"/>
                <w:lang w:val="es-CO"/>
              </w:rPr>
            </w:pPr>
            <w:r w:rsidRPr="00E72B4C">
              <w:rPr>
                <w:rFonts w:ascii="Arial" w:eastAsia="Arial" w:hAnsi="Arial" w:cs="Arial"/>
                <w:lang w:val="es-CO"/>
              </w:rPr>
              <w:t>Anyela Yuliana Agudelo Naranjo</w:t>
            </w:r>
          </w:p>
          <w:p w14:paraId="55652C3B" w14:textId="629220C3" w:rsidR="004A54C0" w:rsidRPr="00E72B4C" w:rsidRDefault="008E5642" w:rsidP="008E5642">
            <w:pPr>
              <w:spacing w:after="0" w:line="276" w:lineRule="auto"/>
              <w:jc w:val="center"/>
              <w:rPr>
                <w:rFonts w:ascii="Arial" w:eastAsia="Arial" w:hAnsi="Arial" w:cs="Arial"/>
                <w:lang w:val="es-CO"/>
              </w:rPr>
            </w:pPr>
            <w:r w:rsidRPr="00E72B4C">
              <w:rPr>
                <w:rFonts w:ascii="Arial" w:eastAsia="Arial" w:hAnsi="Arial" w:cs="Arial"/>
                <w:lang w:val="es-CO"/>
              </w:rPr>
              <w:t>Líder</w:t>
            </w:r>
            <w:r w:rsidR="001739E8" w:rsidRPr="00E72B4C">
              <w:rPr>
                <w:rFonts w:ascii="Arial" w:eastAsia="Arial" w:hAnsi="Arial" w:cs="Arial"/>
                <w:lang w:val="es-CO"/>
              </w:rPr>
              <w:t xml:space="preserve"> SAC</w:t>
            </w:r>
          </w:p>
        </w:tc>
        <w:tc>
          <w:tcPr>
            <w:tcW w:w="3402" w:type="dxa"/>
            <w:tcBorders>
              <w:top w:val="single" w:sz="4" w:space="0" w:color="000000"/>
              <w:left w:val="single" w:sz="4" w:space="0" w:color="000000"/>
              <w:bottom w:val="single" w:sz="4" w:space="0" w:color="000000"/>
            </w:tcBorders>
            <w:shd w:val="clear" w:color="auto" w:fill="auto"/>
            <w:tcMar>
              <w:left w:w="65" w:type="dxa"/>
            </w:tcMar>
          </w:tcPr>
          <w:p w14:paraId="255EAEB3" w14:textId="77777777" w:rsidR="004A54C0" w:rsidRPr="00E72B4C" w:rsidRDefault="004A54C0" w:rsidP="00200EC0">
            <w:pPr>
              <w:spacing w:after="0" w:line="276" w:lineRule="auto"/>
              <w:jc w:val="center"/>
              <w:rPr>
                <w:rFonts w:ascii="Arial" w:eastAsia="Arial" w:hAnsi="Arial" w:cs="Arial"/>
                <w:lang w:val="es-CO"/>
              </w:rPr>
            </w:pPr>
          </w:p>
          <w:p w14:paraId="3C60D11C" w14:textId="77777777" w:rsidR="00E4276C" w:rsidRPr="00E72B4C" w:rsidRDefault="00E4276C" w:rsidP="00200EC0">
            <w:pPr>
              <w:spacing w:after="0" w:line="276" w:lineRule="auto"/>
              <w:jc w:val="center"/>
              <w:rPr>
                <w:rFonts w:ascii="Arial" w:eastAsia="Arial" w:hAnsi="Arial" w:cs="Arial"/>
                <w:lang w:val="es-CO"/>
              </w:rPr>
            </w:pPr>
          </w:p>
          <w:p w14:paraId="6942EEF8" w14:textId="77777777" w:rsidR="004A54C0" w:rsidRPr="00E72B4C" w:rsidRDefault="004A54C0" w:rsidP="00200EC0">
            <w:pPr>
              <w:spacing w:after="0" w:line="276" w:lineRule="auto"/>
              <w:jc w:val="center"/>
              <w:rPr>
                <w:rFonts w:ascii="Arial" w:eastAsia="Arial" w:hAnsi="Arial" w:cs="Arial"/>
                <w:lang w:val="es-CO"/>
              </w:rPr>
            </w:pPr>
            <w:r w:rsidRPr="00E72B4C">
              <w:rPr>
                <w:rFonts w:ascii="Arial" w:eastAsia="Arial" w:hAnsi="Arial" w:cs="Arial"/>
                <w:lang w:val="es-CO"/>
              </w:rPr>
              <w:t>Revisado por:</w:t>
            </w:r>
          </w:p>
          <w:p w14:paraId="47D68B17" w14:textId="77777777" w:rsidR="004A54C0" w:rsidRPr="00E72B4C" w:rsidRDefault="004A54C0" w:rsidP="00200EC0">
            <w:pPr>
              <w:spacing w:after="0" w:line="276" w:lineRule="auto"/>
              <w:jc w:val="center"/>
              <w:rPr>
                <w:rFonts w:ascii="Arial" w:eastAsia="Arial" w:hAnsi="Arial" w:cs="Arial"/>
                <w:lang w:val="es-CO"/>
              </w:rPr>
            </w:pPr>
          </w:p>
          <w:p w14:paraId="0CA2D9E2" w14:textId="77777777" w:rsidR="00204C2F" w:rsidRPr="00E72B4C" w:rsidRDefault="001739E8" w:rsidP="00200EC0">
            <w:pPr>
              <w:spacing w:after="0" w:line="276" w:lineRule="auto"/>
              <w:jc w:val="center"/>
              <w:rPr>
                <w:rFonts w:ascii="Arial" w:eastAsia="Arial" w:hAnsi="Arial" w:cs="Arial"/>
                <w:lang w:val="es-CO"/>
              </w:rPr>
            </w:pPr>
            <w:r w:rsidRPr="00E72B4C">
              <w:rPr>
                <w:rFonts w:ascii="Arial" w:eastAsia="Arial" w:hAnsi="Arial" w:cs="Arial"/>
                <w:lang w:val="es-CO"/>
              </w:rPr>
              <w:t>Lina Paola Hernández</w:t>
            </w:r>
          </w:p>
          <w:p w14:paraId="5E8D757D" w14:textId="77777777" w:rsidR="004A54C0" w:rsidRPr="00E72B4C" w:rsidRDefault="001739E8" w:rsidP="00200EC0">
            <w:pPr>
              <w:spacing w:after="0" w:line="276" w:lineRule="auto"/>
              <w:jc w:val="center"/>
              <w:rPr>
                <w:rFonts w:ascii="Arial" w:eastAsia="Arial" w:hAnsi="Arial" w:cs="Arial"/>
                <w:lang w:val="es-CO"/>
              </w:rPr>
            </w:pPr>
            <w:r w:rsidRPr="00E72B4C">
              <w:rPr>
                <w:rFonts w:ascii="Arial" w:eastAsia="Arial" w:hAnsi="Arial" w:cs="Arial"/>
                <w:lang w:val="es-CO"/>
              </w:rPr>
              <w:t>Directora -DAFI</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73E113B3" w14:textId="77777777" w:rsidR="004A54C0" w:rsidRPr="00E72B4C" w:rsidRDefault="004A54C0" w:rsidP="00200EC0">
            <w:pPr>
              <w:spacing w:after="0" w:line="276" w:lineRule="auto"/>
              <w:jc w:val="center"/>
              <w:rPr>
                <w:rFonts w:ascii="Arial" w:eastAsia="Arial" w:hAnsi="Arial" w:cs="Arial"/>
                <w:lang w:val="es-CO"/>
              </w:rPr>
            </w:pPr>
          </w:p>
          <w:p w14:paraId="1CBDAB52" w14:textId="77777777" w:rsidR="00E4276C" w:rsidRPr="00E72B4C" w:rsidRDefault="00E4276C" w:rsidP="00200EC0">
            <w:pPr>
              <w:spacing w:after="0" w:line="276" w:lineRule="auto"/>
              <w:jc w:val="center"/>
              <w:rPr>
                <w:rFonts w:ascii="Arial" w:eastAsia="Arial" w:hAnsi="Arial" w:cs="Arial"/>
                <w:lang w:val="es-CO"/>
              </w:rPr>
            </w:pPr>
          </w:p>
          <w:p w14:paraId="336234D8" w14:textId="77777777" w:rsidR="004A54C0" w:rsidRPr="00E72B4C" w:rsidRDefault="004A54C0" w:rsidP="00200EC0">
            <w:pPr>
              <w:spacing w:after="0" w:line="276" w:lineRule="auto"/>
              <w:jc w:val="center"/>
              <w:rPr>
                <w:rFonts w:ascii="Arial" w:eastAsia="Arial" w:hAnsi="Arial" w:cs="Arial"/>
                <w:lang w:val="es-CO"/>
              </w:rPr>
            </w:pPr>
            <w:r w:rsidRPr="00E72B4C">
              <w:rPr>
                <w:rFonts w:ascii="Arial" w:eastAsia="Arial" w:hAnsi="Arial" w:cs="Arial"/>
                <w:lang w:val="es-CO"/>
              </w:rPr>
              <w:t>Aprobado por:</w:t>
            </w:r>
          </w:p>
          <w:p w14:paraId="599203F4" w14:textId="77777777" w:rsidR="004A54C0" w:rsidRPr="00E72B4C" w:rsidRDefault="004A54C0" w:rsidP="00200EC0">
            <w:pPr>
              <w:spacing w:after="0" w:line="276" w:lineRule="auto"/>
              <w:jc w:val="center"/>
              <w:rPr>
                <w:rFonts w:ascii="Arial" w:eastAsia="Arial" w:hAnsi="Arial" w:cs="Arial"/>
                <w:lang w:val="es-CO"/>
              </w:rPr>
            </w:pPr>
          </w:p>
          <w:p w14:paraId="51AE9E67" w14:textId="77777777" w:rsidR="004A54C0" w:rsidRPr="00E72B4C" w:rsidRDefault="0053489E" w:rsidP="00200EC0">
            <w:pPr>
              <w:spacing w:after="0" w:line="276" w:lineRule="auto"/>
              <w:jc w:val="center"/>
              <w:rPr>
                <w:rFonts w:ascii="Arial" w:eastAsia="Arial" w:hAnsi="Arial" w:cs="Arial"/>
                <w:lang w:val="es-MX"/>
              </w:rPr>
            </w:pPr>
            <w:r w:rsidRPr="00E72B4C">
              <w:rPr>
                <w:rFonts w:ascii="Arial" w:eastAsia="Arial" w:hAnsi="Arial" w:cs="Arial"/>
                <w:lang w:val="es-CO"/>
              </w:rPr>
              <w:t>Comité Operativo</w:t>
            </w:r>
          </w:p>
        </w:tc>
      </w:tr>
    </w:tbl>
    <w:p w14:paraId="1560AF3F" w14:textId="77777777" w:rsidR="004A54C0" w:rsidRPr="00E72B4C" w:rsidRDefault="004A54C0" w:rsidP="00200EC0">
      <w:pPr>
        <w:pStyle w:val="NormalWeb"/>
        <w:spacing w:before="150" w:beforeAutospacing="0" w:after="150" w:afterAutospacing="0" w:line="276" w:lineRule="auto"/>
        <w:jc w:val="both"/>
        <w:rPr>
          <w:rFonts w:ascii="Arial" w:hAnsi="Arial" w:cs="Arial"/>
          <w:sz w:val="22"/>
          <w:szCs w:val="22"/>
          <w:lang w:val="es-MX"/>
        </w:rPr>
      </w:pPr>
    </w:p>
    <w:sectPr w:rsidR="004A54C0" w:rsidRPr="00E72B4C">
      <w:headerReference w:type="default" r:id="rId10"/>
      <w:foot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587DD1" w14:textId="77777777" w:rsidR="00CC339E" w:rsidRDefault="00CC339E" w:rsidP="00EB5752">
      <w:pPr>
        <w:spacing w:after="0" w:line="240" w:lineRule="auto"/>
      </w:pPr>
      <w:r>
        <w:separator/>
      </w:r>
    </w:p>
  </w:endnote>
  <w:endnote w:type="continuationSeparator" w:id="0">
    <w:p w14:paraId="4E27E53E" w14:textId="77777777" w:rsidR="00CC339E" w:rsidRDefault="00CC339E" w:rsidP="00EB57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88251" w14:textId="77777777" w:rsidR="001C1609" w:rsidRPr="0086104A" w:rsidRDefault="001C1609" w:rsidP="004A54C0">
    <w:pPr>
      <w:spacing w:after="0" w:line="240" w:lineRule="auto"/>
      <w:ind w:left="1301"/>
      <w:rPr>
        <w:rFonts w:ascii="Arial" w:hAnsi="Arial" w:cs="Arial"/>
        <w:sz w:val="20"/>
        <w:szCs w:val="20"/>
        <w:lang w:val="es-CO"/>
      </w:rPr>
    </w:pPr>
    <w:r w:rsidRPr="0086104A">
      <w:rPr>
        <w:rFonts w:ascii="Arial" w:hAnsi="Arial" w:cs="Arial"/>
        <w:sz w:val="20"/>
        <w:szCs w:val="20"/>
        <w:lang w:val="es-CO"/>
      </w:rPr>
      <w:t xml:space="preserve">___________________________________________________ </w:t>
    </w:r>
  </w:p>
  <w:p w14:paraId="5CAC4F3E" w14:textId="77777777" w:rsidR="001C1609" w:rsidRPr="0086104A" w:rsidRDefault="001C1609" w:rsidP="004A54C0">
    <w:pPr>
      <w:pStyle w:val="Piedepgina"/>
      <w:tabs>
        <w:tab w:val="right" w:pos="8222"/>
      </w:tabs>
      <w:jc w:val="center"/>
      <w:rPr>
        <w:rFonts w:ascii="Arial" w:hAnsi="Arial" w:cs="Arial"/>
        <w:color w:val="000000" w:themeColor="text1"/>
        <w:sz w:val="20"/>
        <w:szCs w:val="20"/>
        <w:lang w:val="es-CO"/>
      </w:rPr>
    </w:pPr>
    <w:r w:rsidRPr="0086104A">
      <w:rPr>
        <w:rFonts w:ascii="Arial" w:hAnsi="Arial" w:cs="Arial"/>
        <w:color w:val="000000" w:themeColor="text1"/>
        <w:sz w:val="20"/>
        <w:szCs w:val="20"/>
        <w:lang w:val="es-CO"/>
      </w:rPr>
      <w:t xml:space="preserve">Carrera 16 No. 15-28, Armenia Q – CAM Piso PP, C. P. </w:t>
    </w:r>
    <w:r>
      <w:rPr>
        <w:rFonts w:ascii="Arial" w:hAnsi="Arial" w:cs="Arial"/>
        <w:color w:val="000000" w:themeColor="text1"/>
        <w:sz w:val="20"/>
        <w:szCs w:val="20"/>
        <w:lang w:val="es-CO"/>
      </w:rPr>
      <w:t xml:space="preserve">630004 </w:t>
    </w:r>
  </w:p>
  <w:p w14:paraId="25998247" w14:textId="2256F7E3" w:rsidR="001C1609" w:rsidRPr="00A74B58" w:rsidRDefault="001C1609" w:rsidP="00A74B58">
    <w:pPr>
      <w:pStyle w:val="Piedepgina"/>
      <w:tabs>
        <w:tab w:val="right" w:pos="8222"/>
      </w:tabs>
      <w:jc w:val="center"/>
      <w:rPr>
        <w:rFonts w:ascii="Arial" w:hAnsi="Arial" w:cs="Arial"/>
        <w:color w:val="000000" w:themeColor="text1"/>
        <w:sz w:val="20"/>
        <w:szCs w:val="20"/>
        <w:lang w:val="es-CO"/>
      </w:rPr>
    </w:pPr>
    <w:r w:rsidRPr="0086104A">
      <w:rPr>
        <w:rFonts w:ascii="Arial" w:hAnsi="Arial" w:cs="Arial"/>
        <w:color w:val="000000" w:themeColor="text1"/>
        <w:sz w:val="20"/>
        <w:szCs w:val="20"/>
        <w:lang w:val="es-CO"/>
      </w:rPr>
      <w:t>Correo electrónico: fortalecimiento@armenia.gov.co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2FC945" w14:textId="77777777" w:rsidR="00CC339E" w:rsidRDefault="00CC339E" w:rsidP="00EB5752">
      <w:pPr>
        <w:spacing w:after="0" w:line="240" w:lineRule="auto"/>
      </w:pPr>
      <w:r>
        <w:separator/>
      </w:r>
    </w:p>
  </w:footnote>
  <w:footnote w:type="continuationSeparator" w:id="0">
    <w:p w14:paraId="09CB09C4" w14:textId="77777777" w:rsidR="00CC339E" w:rsidRDefault="00CC339E" w:rsidP="00EB57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jc w:val="center"/>
      <w:tblLayout w:type="fixed"/>
      <w:tblLook w:val="0000" w:firstRow="0" w:lastRow="0" w:firstColumn="0" w:lastColumn="0" w:noHBand="0" w:noVBand="0"/>
    </w:tblPr>
    <w:tblGrid>
      <w:gridCol w:w="1129"/>
      <w:gridCol w:w="6096"/>
      <w:gridCol w:w="2414"/>
    </w:tblGrid>
    <w:tr w:rsidR="001C1609" w14:paraId="1ABA2464" w14:textId="77777777" w:rsidTr="00AA7067">
      <w:trPr>
        <w:trHeight w:val="340"/>
        <w:jc w:val="center"/>
      </w:trPr>
      <w:tc>
        <w:tcPr>
          <w:tcW w:w="1129" w:type="dxa"/>
          <w:vMerge w:val="restart"/>
          <w:tcBorders>
            <w:top w:val="single" w:sz="4" w:space="0" w:color="000000"/>
            <w:left w:val="single" w:sz="4" w:space="0" w:color="000000"/>
            <w:bottom w:val="single" w:sz="4" w:space="0" w:color="000000"/>
          </w:tcBorders>
          <w:vAlign w:val="center"/>
        </w:tcPr>
        <w:p w14:paraId="68D31797" w14:textId="77777777" w:rsidR="001C1609" w:rsidRDefault="001C1609" w:rsidP="00E4276C">
          <w:pPr>
            <w:pStyle w:val="LO-normal"/>
            <w:widowControl w:val="0"/>
            <w:spacing w:line="240" w:lineRule="auto"/>
            <w:rPr>
              <w:b/>
            </w:rPr>
          </w:pPr>
          <w:r>
            <w:rPr>
              <w:noProof/>
              <w:lang w:val="es-CO" w:eastAsia="es-CO" w:bidi="ar-SA"/>
            </w:rPr>
            <w:drawing>
              <wp:inline distT="0" distB="0" distL="0" distR="0" wp14:anchorId="756CB104" wp14:editId="65CFDF4F">
                <wp:extent cx="600075" cy="685800"/>
                <wp:effectExtent l="0" t="0" r="0" b="0"/>
                <wp:docPr id="2" name="imag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g"/>
                        <pic:cNvPicPr>
                          <a:picLocks noChangeAspect="1" noChangeArrowheads="1"/>
                        </pic:cNvPicPr>
                      </pic:nvPicPr>
                      <pic:blipFill>
                        <a:blip r:embed="rId1"/>
                        <a:stretch>
                          <a:fillRect/>
                        </a:stretch>
                      </pic:blipFill>
                      <pic:spPr bwMode="auto">
                        <a:xfrm>
                          <a:off x="0" y="0"/>
                          <a:ext cx="600075" cy="685800"/>
                        </a:xfrm>
                        <a:prstGeom prst="rect">
                          <a:avLst/>
                        </a:prstGeom>
                      </pic:spPr>
                    </pic:pic>
                  </a:graphicData>
                </a:graphic>
              </wp:inline>
            </w:drawing>
          </w:r>
        </w:p>
      </w:tc>
      <w:tc>
        <w:tcPr>
          <w:tcW w:w="6096" w:type="dxa"/>
          <w:vMerge w:val="restart"/>
          <w:tcBorders>
            <w:top w:val="single" w:sz="4" w:space="0" w:color="000000"/>
            <w:left w:val="single" w:sz="4" w:space="0" w:color="000000"/>
            <w:bottom w:val="single" w:sz="4" w:space="0" w:color="000000"/>
          </w:tcBorders>
          <w:vAlign w:val="center"/>
        </w:tcPr>
        <w:p w14:paraId="053CFADD" w14:textId="77777777" w:rsidR="001C1609" w:rsidRDefault="001C1609" w:rsidP="004A54C0">
          <w:pPr>
            <w:pStyle w:val="LO-normal"/>
            <w:widowControl w:val="0"/>
            <w:spacing w:after="0" w:line="240" w:lineRule="auto"/>
            <w:jc w:val="center"/>
            <w:rPr>
              <w:rFonts w:ascii="Arial" w:eastAsia="Arial" w:hAnsi="Arial" w:cs="Arial"/>
              <w:b/>
              <w:sz w:val="20"/>
              <w:szCs w:val="20"/>
            </w:rPr>
          </w:pPr>
          <w:r>
            <w:rPr>
              <w:rFonts w:ascii="Arial" w:eastAsia="Arial" w:hAnsi="Arial" w:cs="Arial"/>
              <w:b/>
              <w:sz w:val="20"/>
              <w:szCs w:val="20"/>
            </w:rPr>
            <w:t>PROTOCOLO PARA LA GESTIÓN DE INFORMACIÓN RESERVADA EN LA ALCALDÍA DE ARMENIA</w:t>
          </w:r>
        </w:p>
        <w:p w14:paraId="0F709F32" w14:textId="77777777" w:rsidR="001C1609" w:rsidRDefault="001C1609" w:rsidP="004A54C0">
          <w:pPr>
            <w:pStyle w:val="LO-normal"/>
            <w:widowControl w:val="0"/>
            <w:spacing w:after="0" w:line="240" w:lineRule="auto"/>
            <w:jc w:val="center"/>
            <w:rPr>
              <w:rFonts w:ascii="Arial" w:eastAsia="Arial" w:hAnsi="Arial" w:cs="Arial"/>
              <w:b/>
              <w:sz w:val="12"/>
              <w:szCs w:val="12"/>
            </w:rPr>
          </w:pPr>
        </w:p>
        <w:p w14:paraId="6E97E966" w14:textId="77777777" w:rsidR="001C1609" w:rsidRDefault="001C1609" w:rsidP="004A54C0">
          <w:pPr>
            <w:pStyle w:val="LO-normal"/>
            <w:widowControl w:val="0"/>
            <w:spacing w:after="0" w:line="240" w:lineRule="auto"/>
            <w:jc w:val="center"/>
            <w:rPr>
              <w:rFonts w:ascii="Arial" w:eastAsia="Arial" w:hAnsi="Arial" w:cs="Arial"/>
              <w:sz w:val="20"/>
              <w:szCs w:val="20"/>
            </w:rPr>
          </w:pPr>
          <w:r>
            <w:rPr>
              <w:rFonts w:ascii="Arial" w:eastAsia="Arial" w:hAnsi="Arial" w:cs="Arial"/>
              <w:sz w:val="20"/>
              <w:szCs w:val="20"/>
            </w:rPr>
            <w:t>Departamento Administrativo de Fortalecimiento Institucional</w:t>
          </w:r>
        </w:p>
        <w:p w14:paraId="54E1DCA6" w14:textId="1BAEC682" w:rsidR="001C1609" w:rsidRDefault="001C1609" w:rsidP="004A54C0">
          <w:pPr>
            <w:pStyle w:val="LO-normal"/>
            <w:widowControl w:val="0"/>
            <w:spacing w:after="0" w:line="240" w:lineRule="auto"/>
            <w:ind w:left="-28" w:firstLine="28"/>
            <w:jc w:val="center"/>
            <w:rPr>
              <w:sz w:val="20"/>
              <w:szCs w:val="20"/>
            </w:rPr>
          </w:pPr>
          <w:r>
            <w:rPr>
              <w:rFonts w:ascii="Arial" w:eastAsia="Arial" w:hAnsi="Arial" w:cs="Arial"/>
              <w:sz w:val="20"/>
              <w:szCs w:val="20"/>
            </w:rPr>
            <w:t>Proceso 11.</w:t>
          </w:r>
          <w:r w:rsidR="00AA7067">
            <w:rPr>
              <w:rFonts w:ascii="Arial" w:eastAsia="Arial" w:hAnsi="Arial" w:cs="Arial"/>
              <w:sz w:val="20"/>
              <w:szCs w:val="20"/>
            </w:rPr>
            <w:t xml:space="preserve"> </w:t>
          </w:r>
          <w:r>
            <w:rPr>
              <w:rFonts w:ascii="Arial" w:eastAsia="Arial" w:hAnsi="Arial" w:cs="Arial"/>
              <w:sz w:val="20"/>
              <w:szCs w:val="20"/>
            </w:rPr>
            <w:t>Servicio de Atención al Ciudadano</w:t>
          </w:r>
        </w:p>
      </w:tc>
      <w:tc>
        <w:tcPr>
          <w:tcW w:w="2414" w:type="dxa"/>
          <w:tcBorders>
            <w:top w:val="single" w:sz="4" w:space="0" w:color="000000"/>
            <w:left w:val="single" w:sz="4" w:space="0" w:color="000000"/>
            <w:bottom w:val="single" w:sz="4" w:space="0" w:color="000000"/>
            <w:right w:val="single" w:sz="4" w:space="0" w:color="000000"/>
          </w:tcBorders>
          <w:vAlign w:val="center"/>
        </w:tcPr>
        <w:p w14:paraId="77DAAA09" w14:textId="1B747895" w:rsidR="001C1609" w:rsidRDefault="001C1609" w:rsidP="00AA7067">
          <w:pPr>
            <w:pStyle w:val="LO-normal"/>
            <w:widowControl w:val="0"/>
            <w:spacing w:after="0" w:line="240" w:lineRule="auto"/>
            <w:ind w:left="-112"/>
            <w:rPr>
              <w:rFonts w:ascii="Arial" w:eastAsia="Arial" w:hAnsi="Arial" w:cs="Arial"/>
              <w:b/>
              <w:sz w:val="20"/>
              <w:szCs w:val="20"/>
            </w:rPr>
          </w:pPr>
          <w:r>
            <w:rPr>
              <w:rFonts w:ascii="Arial" w:eastAsia="Arial" w:hAnsi="Arial" w:cs="Arial"/>
              <w:sz w:val="20"/>
              <w:szCs w:val="20"/>
            </w:rPr>
            <w:t xml:space="preserve">  Código:</w:t>
          </w:r>
          <w:r w:rsidRPr="00ED267B">
            <w:rPr>
              <w:rFonts w:ascii="Arial" w:eastAsia="Times New Roman" w:hAnsi="Arial" w:cs="Arial"/>
              <w:sz w:val="20"/>
              <w:szCs w:val="20"/>
              <w:lang w:eastAsia="es-CO"/>
            </w:rPr>
            <w:t xml:space="preserve"> </w:t>
          </w:r>
          <w:r w:rsidR="00A74B58" w:rsidRPr="00A74B58">
            <w:rPr>
              <w:rFonts w:ascii="Arial" w:eastAsia="Times New Roman" w:hAnsi="Arial" w:cs="Arial"/>
              <w:sz w:val="20"/>
              <w:szCs w:val="20"/>
              <w:lang w:eastAsia="es-CO"/>
            </w:rPr>
            <w:t>M-DF-SAC-012</w:t>
          </w:r>
        </w:p>
      </w:tc>
    </w:tr>
    <w:tr w:rsidR="001C1609" w14:paraId="7254E88A" w14:textId="77777777" w:rsidTr="00AA7067">
      <w:trPr>
        <w:trHeight w:val="340"/>
        <w:jc w:val="center"/>
      </w:trPr>
      <w:tc>
        <w:tcPr>
          <w:tcW w:w="1129" w:type="dxa"/>
          <w:vMerge/>
          <w:tcBorders>
            <w:top w:val="single" w:sz="4" w:space="0" w:color="000000"/>
            <w:left w:val="single" w:sz="4" w:space="0" w:color="000000"/>
            <w:bottom w:val="single" w:sz="4" w:space="0" w:color="000000"/>
          </w:tcBorders>
          <w:vAlign w:val="center"/>
        </w:tcPr>
        <w:p w14:paraId="7212D363" w14:textId="77777777" w:rsidR="001C1609" w:rsidRDefault="001C1609" w:rsidP="004A54C0">
          <w:pPr>
            <w:pStyle w:val="LO-normal"/>
            <w:widowControl w:val="0"/>
            <w:spacing w:after="0" w:line="276" w:lineRule="auto"/>
            <w:rPr>
              <w:rFonts w:ascii="Arial" w:eastAsia="Arial" w:hAnsi="Arial" w:cs="Arial"/>
              <w:b/>
              <w:sz w:val="20"/>
              <w:szCs w:val="20"/>
            </w:rPr>
          </w:pPr>
        </w:p>
      </w:tc>
      <w:tc>
        <w:tcPr>
          <w:tcW w:w="6096" w:type="dxa"/>
          <w:vMerge/>
          <w:tcBorders>
            <w:top w:val="single" w:sz="4" w:space="0" w:color="000000"/>
            <w:left w:val="single" w:sz="4" w:space="0" w:color="000000"/>
            <w:bottom w:val="single" w:sz="4" w:space="0" w:color="000000"/>
          </w:tcBorders>
          <w:vAlign w:val="center"/>
        </w:tcPr>
        <w:p w14:paraId="57446C9B" w14:textId="77777777" w:rsidR="001C1609" w:rsidRDefault="001C1609" w:rsidP="004A54C0">
          <w:pPr>
            <w:pStyle w:val="LO-normal"/>
            <w:widowControl w:val="0"/>
            <w:spacing w:after="0" w:line="276" w:lineRule="auto"/>
            <w:rPr>
              <w:rFonts w:ascii="Arial" w:eastAsia="Arial" w:hAnsi="Arial" w:cs="Arial"/>
              <w:b/>
              <w:sz w:val="20"/>
              <w:szCs w:val="20"/>
            </w:rPr>
          </w:pPr>
        </w:p>
      </w:tc>
      <w:tc>
        <w:tcPr>
          <w:tcW w:w="2414" w:type="dxa"/>
          <w:tcBorders>
            <w:top w:val="single" w:sz="4" w:space="0" w:color="000000"/>
            <w:left w:val="single" w:sz="4" w:space="0" w:color="000000"/>
            <w:bottom w:val="single" w:sz="4" w:space="0" w:color="000000"/>
            <w:right w:val="single" w:sz="4" w:space="0" w:color="000000"/>
          </w:tcBorders>
          <w:vAlign w:val="center"/>
        </w:tcPr>
        <w:p w14:paraId="77076905" w14:textId="1158A547" w:rsidR="001C1609" w:rsidRDefault="001C1609" w:rsidP="00AA7067">
          <w:pPr>
            <w:pStyle w:val="LO-normal"/>
            <w:widowControl w:val="0"/>
            <w:spacing w:after="0" w:line="240" w:lineRule="auto"/>
            <w:ind w:left="-112"/>
            <w:rPr>
              <w:rFonts w:ascii="Arial" w:eastAsia="Arial" w:hAnsi="Arial" w:cs="Arial"/>
              <w:b/>
              <w:sz w:val="20"/>
              <w:szCs w:val="20"/>
            </w:rPr>
          </w:pPr>
          <w:r>
            <w:rPr>
              <w:rFonts w:ascii="Arial" w:eastAsia="Arial" w:hAnsi="Arial" w:cs="Arial"/>
              <w:sz w:val="20"/>
              <w:szCs w:val="20"/>
            </w:rPr>
            <w:t xml:space="preserve">  Fecha:</w:t>
          </w:r>
          <w:r w:rsidR="00AA7067">
            <w:rPr>
              <w:rFonts w:ascii="Arial" w:eastAsia="Arial" w:hAnsi="Arial" w:cs="Arial"/>
              <w:sz w:val="20"/>
              <w:szCs w:val="20"/>
            </w:rPr>
            <w:t xml:space="preserve"> 12/05/2026</w:t>
          </w:r>
        </w:p>
      </w:tc>
    </w:tr>
    <w:tr w:rsidR="001C1609" w14:paraId="674EDF91" w14:textId="77777777" w:rsidTr="00AA7067">
      <w:trPr>
        <w:trHeight w:val="340"/>
        <w:jc w:val="center"/>
      </w:trPr>
      <w:tc>
        <w:tcPr>
          <w:tcW w:w="1129" w:type="dxa"/>
          <w:vMerge/>
          <w:tcBorders>
            <w:top w:val="single" w:sz="4" w:space="0" w:color="000000"/>
            <w:left w:val="single" w:sz="4" w:space="0" w:color="000000"/>
            <w:bottom w:val="single" w:sz="4" w:space="0" w:color="000000"/>
          </w:tcBorders>
          <w:vAlign w:val="center"/>
        </w:tcPr>
        <w:p w14:paraId="3E69DC8F" w14:textId="77777777" w:rsidR="001C1609" w:rsidRDefault="001C1609" w:rsidP="004A54C0">
          <w:pPr>
            <w:pStyle w:val="LO-normal"/>
            <w:widowControl w:val="0"/>
            <w:spacing w:after="0" w:line="276" w:lineRule="auto"/>
            <w:rPr>
              <w:rFonts w:ascii="Arial" w:eastAsia="Arial" w:hAnsi="Arial" w:cs="Arial"/>
              <w:b/>
              <w:sz w:val="20"/>
              <w:szCs w:val="20"/>
            </w:rPr>
          </w:pPr>
        </w:p>
      </w:tc>
      <w:tc>
        <w:tcPr>
          <w:tcW w:w="6096" w:type="dxa"/>
          <w:vMerge/>
          <w:tcBorders>
            <w:top w:val="single" w:sz="4" w:space="0" w:color="000000"/>
            <w:left w:val="single" w:sz="4" w:space="0" w:color="000000"/>
            <w:bottom w:val="single" w:sz="4" w:space="0" w:color="000000"/>
          </w:tcBorders>
          <w:vAlign w:val="center"/>
        </w:tcPr>
        <w:p w14:paraId="7E3F3F79" w14:textId="77777777" w:rsidR="001C1609" w:rsidRDefault="001C1609" w:rsidP="004A54C0">
          <w:pPr>
            <w:pStyle w:val="LO-normal"/>
            <w:widowControl w:val="0"/>
            <w:spacing w:after="0" w:line="276" w:lineRule="auto"/>
            <w:rPr>
              <w:rFonts w:ascii="Arial" w:eastAsia="Arial" w:hAnsi="Arial" w:cs="Arial"/>
              <w:b/>
              <w:sz w:val="20"/>
              <w:szCs w:val="20"/>
            </w:rPr>
          </w:pPr>
        </w:p>
      </w:tc>
      <w:tc>
        <w:tcPr>
          <w:tcW w:w="2414" w:type="dxa"/>
          <w:tcBorders>
            <w:top w:val="single" w:sz="4" w:space="0" w:color="000000"/>
            <w:left w:val="single" w:sz="4" w:space="0" w:color="000000"/>
            <w:bottom w:val="single" w:sz="4" w:space="0" w:color="000000"/>
            <w:right w:val="single" w:sz="4" w:space="0" w:color="000000"/>
          </w:tcBorders>
          <w:vAlign w:val="center"/>
        </w:tcPr>
        <w:p w14:paraId="5B7309E1" w14:textId="1B022AF1" w:rsidR="001C1609" w:rsidRDefault="001C1609" w:rsidP="00AA7067">
          <w:pPr>
            <w:pStyle w:val="LO-normal"/>
            <w:widowControl w:val="0"/>
            <w:spacing w:after="0" w:line="240" w:lineRule="auto"/>
            <w:ind w:left="-112"/>
            <w:rPr>
              <w:rFonts w:ascii="Arial" w:eastAsia="Arial" w:hAnsi="Arial" w:cs="Arial"/>
              <w:b/>
              <w:sz w:val="20"/>
              <w:szCs w:val="20"/>
            </w:rPr>
          </w:pPr>
          <w:r>
            <w:rPr>
              <w:rFonts w:ascii="Arial" w:eastAsia="Arial" w:hAnsi="Arial" w:cs="Arial"/>
              <w:sz w:val="20"/>
              <w:szCs w:val="20"/>
            </w:rPr>
            <w:t xml:space="preserve">  Versión:</w:t>
          </w:r>
          <w:r w:rsidR="00AA7067">
            <w:rPr>
              <w:rFonts w:ascii="Arial" w:eastAsia="Arial" w:hAnsi="Arial" w:cs="Arial"/>
              <w:sz w:val="20"/>
              <w:szCs w:val="20"/>
            </w:rPr>
            <w:t xml:space="preserve"> </w:t>
          </w:r>
          <w:r>
            <w:rPr>
              <w:rFonts w:ascii="Arial" w:eastAsia="Arial" w:hAnsi="Arial" w:cs="Arial"/>
              <w:sz w:val="20"/>
              <w:szCs w:val="20"/>
            </w:rPr>
            <w:t>001</w:t>
          </w:r>
        </w:p>
      </w:tc>
    </w:tr>
    <w:tr w:rsidR="001C1609" w14:paraId="47EBFDCE" w14:textId="77777777" w:rsidTr="00AA7067">
      <w:trPr>
        <w:trHeight w:val="340"/>
        <w:jc w:val="center"/>
      </w:trPr>
      <w:tc>
        <w:tcPr>
          <w:tcW w:w="1129" w:type="dxa"/>
          <w:vMerge/>
          <w:tcBorders>
            <w:top w:val="single" w:sz="4" w:space="0" w:color="000000"/>
            <w:left w:val="single" w:sz="4" w:space="0" w:color="000000"/>
            <w:bottom w:val="single" w:sz="4" w:space="0" w:color="000000"/>
          </w:tcBorders>
          <w:vAlign w:val="center"/>
        </w:tcPr>
        <w:p w14:paraId="57E3ADEB" w14:textId="77777777" w:rsidR="001C1609" w:rsidRDefault="001C1609" w:rsidP="004A54C0">
          <w:pPr>
            <w:pStyle w:val="LO-normal"/>
            <w:widowControl w:val="0"/>
            <w:spacing w:after="0" w:line="276" w:lineRule="auto"/>
            <w:rPr>
              <w:rFonts w:ascii="Arial" w:eastAsia="Arial" w:hAnsi="Arial" w:cs="Arial"/>
              <w:b/>
              <w:sz w:val="20"/>
              <w:szCs w:val="20"/>
            </w:rPr>
          </w:pPr>
        </w:p>
      </w:tc>
      <w:tc>
        <w:tcPr>
          <w:tcW w:w="6096" w:type="dxa"/>
          <w:vMerge/>
          <w:tcBorders>
            <w:top w:val="single" w:sz="4" w:space="0" w:color="000000"/>
            <w:left w:val="single" w:sz="4" w:space="0" w:color="000000"/>
            <w:bottom w:val="single" w:sz="4" w:space="0" w:color="000000"/>
          </w:tcBorders>
          <w:vAlign w:val="center"/>
        </w:tcPr>
        <w:p w14:paraId="5493EDF5" w14:textId="77777777" w:rsidR="001C1609" w:rsidRDefault="001C1609" w:rsidP="004A54C0">
          <w:pPr>
            <w:pStyle w:val="LO-normal"/>
            <w:widowControl w:val="0"/>
            <w:spacing w:after="0" w:line="276" w:lineRule="auto"/>
            <w:rPr>
              <w:rFonts w:ascii="Arial" w:eastAsia="Arial" w:hAnsi="Arial" w:cs="Arial"/>
              <w:b/>
              <w:sz w:val="20"/>
              <w:szCs w:val="20"/>
            </w:rPr>
          </w:pPr>
        </w:p>
      </w:tc>
      <w:tc>
        <w:tcPr>
          <w:tcW w:w="2414" w:type="dxa"/>
          <w:tcBorders>
            <w:top w:val="single" w:sz="4" w:space="0" w:color="000000"/>
            <w:left w:val="single" w:sz="4" w:space="0" w:color="000000"/>
            <w:bottom w:val="single" w:sz="4" w:space="0" w:color="000000"/>
            <w:right w:val="single" w:sz="4" w:space="0" w:color="000000"/>
          </w:tcBorders>
          <w:vAlign w:val="center"/>
        </w:tcPr>
        <w:p w14:paraId="4A1CA4D3" w14:textId="77777777" w:rsidR="001C1609" w:rsidRDefault="001C1609" w:rsidP="00AA7067">
          <w:pPr>
            <w:pStyle w:val="LO-normal"/>
            <w:widowControl w:val="0"/>
            <w:spacing w:after="0" w:line="240" w:lineRule="auto"/>
            <w:ind w:left="-112"/>
            <w:rPr>
              <w:rFonts w:ascii="Arial" w:eastAsia="Arial" w:hAnsi="Arial" w:cs="Arial"/>
              <w:sz w:val="20"/>
              <w:szCs w:val="20"/>
            </w:rPr>
          </w:pPr>
          <w:r>
            <w:rPr>
              <w:rFonts w:ascii="Arial" w:eastAsia="Arial" w:hAnsi="Arial" w:cs="Arial"/>
              <w:sz w:val="20"/>
              <w:szCs w:val="20"/>
            </w:rPr>
            <w:t xml:space="preserve">  Página </w:t>
          </w:r>
          <w:r>
            <w:fldChar w:fldCharType="begin"/>
          </w:r>
          <w:r>
            <w:instrText xml:space="preserve"> PAGE </w:instrText>
          </w:r>
          <w:r>
            <w:fldChar w:fldCharType="separate"/>
          </w:r>
          <w:r w:rsidR="00B95816">
            <w:rPr>
              <w:noProof/>
            </w:rPr>
            <w:t>2</w:t>
          </w:r>
          <w:r>
            <w:fldChar w:fldCharType="end"/>
          </w:r>
          <w:r>
            <w:rPr>
              <w:rFonts w:ascii="Arial" w:eastAsia="Arial" w:hAnsi="Arial" w:cs="Arial"/>
              <w:sz w:val="20"/>
              <w:szCs w:val="20"/>
            </w:rPr>
            <w:t xml:space="preserve"> de </w:t>
          </w:r>
          <w:r>
            <w:fldChar w:fldCharType="begin"/>
          </w:r>
          <w:r>
            <w:instrText xml:space="preserve"> NUMPAGES </w:instrText>
          </w:r>
          <w:r>
            <w:fldChar w:fldCharType="separate"/>
          </w:r>
          <w:r w:rsidR="00B95816">
            <w:rPr>
              <w:noProof/>
            </w:rPr>
            <w:t>16</w:t>
          </w:r>
          <w:r>
            <w:rPr>
              <w:noProof/>
            </w:rPr>
            <w:fldChar w:fldCharType="end"/>
          </w:r>
        </w:p>
      </w:tc>
    </w:tr>
  </w:tbl>
  <w:p w14:paraId="4374A8CB" w14:textId="77777777" w:rsidR="001C1609" w:rsidRDefault="001C160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92540"/>
    <w:multiLevelType w:val="multilevel"/>
    <w:tmpl w:val="5D480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A53FAD"/>
    <w:multiLevelType w:val="multilevel"/>
    <w:tmpl w:val="2BC0C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116C6B"/>
    <w:multiLevelType w:val="hybridMultilevel"/>
    <w:tmpl w:val="391AE64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73213B"/>
    <w:multiLevelType w:val="multilevel"/>
    <w:tmpl w:val="3C32A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94780F"/>
    <w:multiLevelType w:val="multilevel"/>
    <w:tmpl w:val="6A28018A"/>
    <w:lvl w:ilvl="0">
      <w:start w:val="1"/>
      <w:numFmt w:val="bullet"/>
      <w:lvlText w:val=""/>
      <w:lvlJc w:val="left"/>
      <w:pPr>
        <w:tabs>
          <w:tab w:val="num" w:pos="720"/>
        </w:tabs>
        <w:ind w:left="720" w:hanging="360"/>
      </w:pPr>
      <w:rPr>
        <w:rFonts w:ascii="Symbol" w:hAnsi="Symbol" w:hint="default"/>
        <w:sz w:val="20"/>
      </w:rPr>
    </w:lvl>
    <w:lvl w:ilvl="1">
      <w:start w:val="7"/>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1019D6"/>
    <w:multiLevelType w:val="multilevel"/>
    <w:tmpl w:val="D69EEB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4945FD"/>
    <w:multiLevelType w:val="multilevel"/>
    <w:tmpl w:val="62F83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611FE9"/>
    <w:multiLevelType w:val="multilevel"/>
    <w:tmpl w:val="509265F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4E23C8"/>
    <w:multiLevelType w:val="hybridMultilevel"/>
    <w:tmpl w:val="B718AB5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166F4B59"/>
    <w:multiLevelType w:val="hybridMultilevel"/>
    <w:tmpl w:val="F5289E9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18536F52"/>
    <w:multiLevelType w:val="hybridMultilevel"/>
    <w:tmpl w:val="BE126DD8"/>
    <w:lvl w:ilvl="0" w:tplc="0409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1E64148F"/>
    <w:multiLevelType w:val="multilevel"/>
    <w:tmpl w:val="AFDE7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B22530"/>
    <w:multiLevelType w:val="multilevel"/>
    <w:tmpl w:val="98EC2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4F5EEB"/>
    <w:multiLevelType w:val="hybridMultilevel"/>
    <w:tmpl w:val="0426A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210844"/>
    <w:multiLevelType w:val="multilevel"/>
    <w:tmpl w:val="95FA3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1676C18"/>
    <w:multiLevelType w:val="multilevel"/>
    <w:tmpl w:val="48289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967600C"/>
    <w:multiLevelType w:val="hybridMultilevel"/>
    <w:tmpl w:val="ADAAE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3A2A55"/>
    <w:multiLevelType w:val="hybridMultilevel"/>
    <w:tmpl w:val="83106778"/>
    <w:lvl w:ilvl="0" w:tplc="04090001">
      <w:start w:val="1"/>
      <w:numFmt w:val="bullet"/>
      <w:lvlText w:val=""/>
      <w:lvlJc w:val="left"/>
      <w:pPr>
        <w:ind w:left="720" w:hanging="360"/>
      </w:pPr>
      <w:rPr>
        <w:rFonts w:ascii="Symbol" w:hAnsi="Symbol" w:hint="default"/>
      </w:rPr>
    </w:lvl>
    <w:lvl w:ilvl="1" w:tplc="240A0001">
      <w:start w:val="1"/>
      <w:numFmt w:val="bullet"/>
      <w:lvlText w:val=""/>
      <w:lvlJc w:val="left"/>
      <w:pPr>
        <w:ind w:left="786"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187253"/>
    <w:multiLevelType w:val="hybridMultilevel"/>
    <w:tmpl w:val="3C04B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A57246E"/>
    <w:multiLevelType w:val="hybridMultilevel"/>
    <w:tmpl w:val="797888D2"/>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4CF05D78"/>
    <w:multiLevelType w:val="hybridMultilevel"/>
    <w:tmpl w:val="1FBCD0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235F41"/>
    <w:multiLevelType w:val="multilevel"/>
    <w:tmpl w:val="0F942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4586E18"/>
    <w:multiLevelType w:val="hybridMultilevel"/>
    <w:tmpl w:val="17D00D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B662239"/>
    <w:multiLevelType w:val="multilevel"/>
    <w:tmpl w:val="381CE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D1B1154"/>
    <w:multiLevelType w:val="multilevel"/>
    <w:tmpl w:val="71A8AE2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EC31960"/>
    <w:multiLevelType w:val="multilevel"/>
    <w:tmpl w:val="37C4B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FEB725F"/>
    <w:multiLevelType w:val="hybridMultilevel"/>
    <w:tmpl w:val="E398E71A"/>
    <w:lvl w:ilvl="0" w:tplc="240A0001">
      <w:start w:val="1"/>
      <w:numFmt w:val="bullet"/>
      <w:lvlText w:val=""/>
      <w:lvlJc w:val="left"/>
      <w:pPr>
        <w:ind w:left="720" w:hanging="360"/>
      </w:pPr>
      <w:rPr>
        <w:rFonts w:ascii="Symbol" w:hAnsi="Symbol" w:hint="default"/>
      </w:rPr>
    </w:lvl>
    <w:lvl w:ilvl="1" w:tplc="53C29A00">
      <w:start w:val="1"/>
      <w:numFmt w:val="decimal"/>
      <w:lvlText w:val="%2."/>
      <w:lvlJc w:val="left"/>
      <w:pPr>
        <w:ind w:left="1440" w:hanging="360"/>
      </w:pPr>
      <w:rPr>
        <w:rFonts w:hint="default"/>
        <w:b/>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61105BDD"/>
    <w:multiLevelType w:val="multilevel"/>
    <w:tmpl w:val="1090A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4FA1FD5"/>
    <w:multiLevelType w:val="hybridMultilevel"/>
    <w:tmpl w:val="AEBE1C7C"/>
    <w:lvl w:ilvl="0" w:tplc="189218A6">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685308BA"/>
    <w:multiLevelType w:val="multilevel"/>
    <w:tmpl w:val="68D2E0C4"/>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A9774B6"/>
    <w:multiLevelType w:val="multilevel"/>
    <w:tmpl w:val="509265F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C58476A"/>
    <w:multiLevelType w:val="hybridMultilevel"/>
    <w:tmpl w:val="90AA6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67831C1"/>
    <w:multiLevelType w:val="multilevel"/>
    <w:tmpl w:val="09205646"/>
    <w:lvl w:ilvl="0">
      <w:start w:val="1"/>
      <w:numFmt w:val="bullet"/>
      <w:lvlText w:val=""/>
      <w:lvlJc w:val="left"/>
      <w:pPr>
        <w:tabs>
          <w:tab w:val="num" w:pos="720"/>
        </w:tabs>
        <w:ind w:left="720" w:hanging="360"/>
      </w:pPr>
      <w:rPr>
        <w:rFonts w:ascii="Symbol" w:hAnsi="Symbol" w:hint="default"/>
        <w:sz w:val="20"/>
      </w:rPr>
    </w:lvl>
    <w:lvl w:ilvl="1">
      <w:start w:val="5"/>
      <w:numFmt w:val="bullet"/>
      <w:lvlText w:val="-"/>
      <w:lvlJc w:val="left"/>
      <w:pPr>
        <w:ind w:left="1440" w:hanging="360"/>
      </w:pPr>
      <w:rPr>
        <w:rFonts w:ascii="Arial" w:eastAsiaTheme="minorHAnsi" w:hAnsi="Arial"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B2646CB"/>
    <w:multiLevelType w:val="multilevel"/>
    <w:tmpl w:val="229E90D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CA6399A"/>
    <w:multiLevelType w:val="multilevel"/>
    <w:tmpl w:val="1EB4406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DD1173C"/>
    <w:multiLevelType w:val="multilevel"/>
    <w:tmpl w:val="F820A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2"/>
  </w:num>
  <w:num w:numId="2">
    <w:abstractNumId w:val="27"/>
  </w:num>
  <w:num w:numId="3">
    <w:abstractNumId w:val="6"/>
  </w:num>
  <w:num w:numId="4">
    <w:abstractNumId w:val="14"/>
  </w:num>
  <w:num w:numId="5">
    <w:abstractNumId w:val="24"/>
  </w:num>
  <w:num w:numId="6">
    <w:abstractNumId w:val="21"/>
  </w:num>
  <w:num w:numId="7">
    <w:abstractNumId w:val="35"/>
  </w:num>
  <w:num w:numId="8">
    <w:abstractNumId w:val="23"/>
  </w:num>
  <w:num w:numId="9">
    <w:abstractNumId w:val="12"/>
  </w:num>
  <w:num w:numId="10">
    <w:abstractNumId w:val="0"/>
  </w:num>
  <w:num w:numId="11">
    <w:abstractNumId w:val="15"/>
  </w:num>
  <w:num w:numId="12">
    <w:abstractNumId w:val="22"/>
  </w:num>
  <w:num w:numId="13">
    <w:abstractNumId w:val="25"/>
  </w:num>
  <w:num w:numId="14">
    <w:abstractNumId w:val="11"/>
  </w:num>
  <w:num w:numId="15">
    <w:abstractNumId w:val="3"/>
  </w:num>
  <w:num w:numId="16">
    <w:abstractNumId w:val="16"/>
  </w:num>
  <w:num w:numId="17">
    <w:abstractNumId w:val="31"/>
  </w:num>
  <w:num w:numId="18">
    <w:abstractNumId w:val="33"/>
  </w:num>
  <w:num w:numId="19">
    <w:abstractNumId w:val="30"/>
  </w:num>
  <w:num w:numId="20">
    <w:abstractNumId w:val="2"/>
  </w:num>
  <w:num w:numId="21">
    <w:abstractNumId w:val="18"/>
  </w:num>
  <w:num w:numId="22">
    <w:abstractNumId w:val="29"/>
  </w:num>
  <w:num w:numId="23">
    <w:abstractNumId w:val="34"/>
  </w:num>
  <w:num w:numId="24">
    <w:abstractNumId w:val="5"/>
  </w:num>
  <w:num w:numId="25">
    <w:abstractNumId w:val="4"/>
  </w:num>
  <w:num w:numId="26">
    <w:abstractNumId w:val="13"/>
  </w:num>
  <w:num w:numId="27">
    <w:abstractNumId w:val="10"/>
  </w:num>
  <w:num w:numId="28">
    <w:abstractNumId w:val="17"/>
  </w:num>
  <w:num w:numId="29">
    <w:abstractNumId w:val="20"/>
  </w:num>
  <w:num w:numId="30">
    <w:abstractNumId w:val="9"/>
  </w:num>
  <w:num w:numId="31">
    <w:abstractNumId w:val="28"/>
  </w:num>
  <w:num w:numId="32">
    <w:abstractNumId w:val="19"/>
  </w:num>
  <w:num w:numId="33">
    <w:abstractNumId w:val="26"/>
  </w:num>
  <w:num w:numId="34">
    <w:abstractNumId w:val="8"/>
  </w:num>
  <w:num w:numId="35">
    <w:abstractNumId w:val="7"/>
  </w:num>
  <w:num w:numId="36">
    <w:abstractNumId w:val="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424D"/>
    <w:rsid w:val="00003E0B"/>
    <w:rsid w:val="00006F6C"/>
    <w:rsid w:val="000241C0"/>
    <w:rsid w:val="00024E46"/>
    <w:rsid w:val="0003391E"/>
    <w:rsid w:val="00045BFD"/>
    <w:rsid w:val="000546C5"/>
    <w:rsid w:val="0007290F"/>
    <w:rsid w:val="00095805"/>
    <w:rsid w:val="000A3D9C"/>
    <w:rsid w:val="000B0D45"/>
    <w:rsid w:val="000C2B60"/>
    <w:rsid w:val="000C694F"/>
    <w:rsid w:val="000D4C0B"/>
    <w:rsid w:val="000F446C"/>
    <w:rsid w:val="00100E05"/>
    <w:rsid w:val="00117595"/>
    <w:rsid w:val="001438E8"/>
    <w:rsid w:val="00164C9A"/>
    <w:rsid w:val="001723A7"/>
    <w:rsid w:val="001739E8"/>
    <w:rsid w:val="00195FB9"/>
    <w:rsid w:val="001A1DF9"/>
    <w:rsid w:val="001B02D5"/>
    <w:rsid w:val="001B3648"/>
    <w:rsid w:val="001B58FC"/>
    <w:rsid w:val="001C06A7"/>
    <w:rsid w:val="001C1609"/>
    <w:rsid w:val="001C2393"/>
    <w:rsid w:val="001E0C3B"/>
    <w:rsid w:val="001E280F"/>
    <w:rsid w:val="001F2D80"/>
    <w:rsid w:val="001F3405"/>
    <w:rsid w:val="001F36FA"/>
    <w:rsid w:val="00200EC0"/>
    <w:rsid w:val="00204C2F"/>
    <w:rsid w:val="0021065A"/>
    <w:rsid w:val="002252AB"/>
    <w:rsid w:val="002316C6"/>
    <w:rsid w:val="00237CDB"/>
    <w:rsid w:val="00240178"/>
    <w:rsid w:val="002446B7"/>
    <w:rsid w:val="00263DDB"/>
    <w:rsid w:val="00272140"/>
    <w:rsid w:val="00272BC4"/>
    <w:rsid w:val="002830D6"/>
    <w:rsid w:val="00283B31"/>
    <w:rsid w:val="00283E03"/>
    <w:rsid w:val="002C06D4"/>
    <w:rsid w:val="002D1182"/>
    <w:rsid w:val="002D28E3"/>
    <w:rsid w:val="002F229F"/>
    <w:rsid w:val="0030002D"/>
    <w:rsid w:val="00304DA6"/>
    <w:rsid w:val="00330D1E"/>
    <w:rsid w:val="00347F79"/>
    <w:rsid w:val="0035230B"/>
    <w:rsid w:val="003841D6"/>
    <w:rsid w:val="00385CCB"/>
    <w:rsid w:val="00394519"/>
    <w:rsid w:val="003A4B9C"/>
    <w:rsid w:val="003A6C52"/>
    <w:rsid w:val="003C3E52"/>
    <w:rsid w:val="003E32DD"/>
    <w:rsid w:val="003E4E7E"/>
    <w:rsid w:val="003F3849"/>
    <w:rsid w:val="003F49A2"/>
    <w:rsid w:val="004057D0"/>
    <w:rsid w:val="00416F13"/>
    <w:rsid w:val="004301AD"/>
    <w:rsid w:val="004319F5"/>
    <w:rsid w:val="00452664"/>
    <w:rsid w:val="00460A61"/>
    <w:rsid w:val="00463680"/>
    <w:rsid w:val="00467E0B"/>
    <w:rsid w:val="0047401F"/>
    <w:rsid w:val="00476932"/>
    <w:rsid w:val="0048378A"/>
    <w:rsid w:val="00484B1B"/>
    <w:rsid w:val="0048528D"/>
    <w:rsid w:val="00485760"/>
    <w:rsid w:val="0048599C"/>
    <w:rsid w:val="00497BA9"/>
    <w:rsid w:val="004A4A4A"/>
    <w:rsid w:val="004A54C0"/>
    <w:rsid w:val="004B1BE2"/>
    <w:rsid w:val="00505C69"/>
    <w:rsid w:val="00530F5E"/>
    <w:rsid w:val="0053489E"/>
    <w:rsid w:val="005526E0"/>
    <w:rsid w:val="00556A6C"/>
    <w:rsid w:val="0056249F"/>
    <w:rsid w:val="005755C6"/>
    <w:rsid w:val="005764D1"/>
    <w:rsid w:val="00594D59"/>
    <w:rsid w:val="005D0A7C"/>
    <w:rsid w:val="005D22E8"/>
    <w:rsid w:val="005D4A11"/>
    <w:rsid w:val="005D7AC9"/>
    <w:rsid w:val="005E3DF7"/>
    <w:rsid w:val="006252FB"/>
    <w:rsid w:val="00631B2C"/>
    <w:rsid w:val="0063273D"/>
    <w:rsid w:val="00650CCF"/>
    <w:rsid w:val="0066479E"/>
    <w:rsid w:val="006735D9"/>
    <w:rsid w:val="00681B6E"/>
    <w:rsid w:val="00695994"/>
    <w:rsid w:val="006A5447"/>
    <w:rsid w:val="006A5789"/>
    <w:rsid w:val="006C14D7"/>
    <w:rsid w:val="006C22C7"/>
    <w:rsid w:val="006C2FC9"/>
    <w:rsid w:val="006D29DA"/>
    <w:rsid w:val="006D7B6E"/>
    <w:rsid w:val="006E04F1"/>
    <w:rsid w:val="00701F59"/>
    <w:rsid w:val="007023E4"/>
    <w:rsid w:val="0070453E"/>
    <w:rsid w:val="00707E25"/>
    <w:rsid w:val="00713246"/>
    <w:rsid w:val="00720E98"/>
    <w:rsid w:val="00724D87"/>
    <w:rsid w:val="00743966"/>
    <w:rsid w:val="00745DD8"/>
    <w:rsid w:val="00753B89"/>
    <w:rsid w:val="00756BEC"/>
    <w:rsid w:val="007625C9"/>
    <w:rsid w:val="0076405B"/>
    <w:rsid w:val="00791CA1"/>
    <w:rsid w:val="007A0526"/>
    <w:rsid w:val="007B4536"/>
    <w:rsid w:val="007C0D51"/>
    <w:rsid w:val="007C3CAB"/>
    <w:rsid w:val="007D61B1"/>
    <w:rsid w:val="007D7EC9"/>
    <w:rsid w:val="00803CBB"/>
    <w:rsid w:val="00813802"/>
    <w:rsid w:val="008170BC"/>
    <w:rsid w:val="008269F9"/>
    <w:rsid w:val="0083424D"/>
    <w:rsid w:val="00845515"/>
    <w:rsid w:val="0084689E"/>
    <w:rsid w:val="0084783E"/>
    <w:rsid w:val="00854AE6"/>
    <w:rsid w:val="008563B5"/>
    <w:rsid w:val="00860C75"/>
    <w:rsid w:val="00861562"/>
    <w:rsid w:val="00862D9C"/>
    <w:rsid w:val="00864636"/>
    <w:rsid w:val="00876399"/>
    <w:rsid w:val="008804F5"/>
    <w:rsid w:val="00887F46"/>
    <w:rsid w:val="0089112E"/>
    <w:rsid w:val="00894CD2"/>
    <w:rsid w:val="00895721"/>
    <w:rsid w:val="0089708C"/>
    <w:rsid w:val="008A579B"/>
    <w:rsid w:val="008B3BDE"/>
    <w:rsid w:val="008D201F"/>
    <w:rsid w:val="008E0C65"/>
    <w:rsid w:val="008E5642"/>
    <w:rsid w:val="009070F8"/>
    <w:rsid w:val="00916B3D"/>
    <w:rsid w:val="00923ACB"/>
    <w:rsid w:val="00941711"/>
    <w:rsid w:val="009508EC"/>
    <w:rsid w:val="00974DA3"/>
    <w:rsid w:val="0098337F"/>
    <w:rsid w:val="009D26BD"/>
    <w:rsid w:val="009D5378"/>
    <w:rsid w:val="009F0CCF"/>
    <w:rsid w:val="009F2995"/>
    <w:rsid w:val="00A45F8F"/>
    <w:rsid w:val="00A61B51"/>
    <w:rsid w:val="00A74B58"/>
    <w:rsid w:val="00A81A8E"/>
    <w:rsid w:val="00AA5441"/>
    <w:rsid w:val="00AA7067"/>
    <w:rsid w:val="00AC2CF6"/>
    <w:rsid w:val="00AC5DB9"/>
    <w:rsid w:val="00AF47B0"/>
    <w:rsid w:val="00B06D0F"/>
    <w:rsid w:val="00B205BB"/>
    <w:rsid w:val="00B305AF"/>
    <w:rsid w:val="00B43EF5"/>
    <w:rsid w:val="00B645EC"/>
    <w:rsid w:val="00B7229C"/>
    <w:rsid w:val="00B74EC2"/>
    <w:rsid w:val="00B82E80"/>
    <w:rsid w:val="00B95816"/>
    <w:rsid w:val="00B9737B"/>
    <w:rsid w:val="00BB2689"/>
    <w:rsid w:val="00BB46C6"/>
    <w:rsid w:val="00BD0410"/>
    <w:rsid w:val="00C00D4A"/>
    <w:rsid w:val="00C0521F"/>
    <w:rsid w:val="00C103A9"/>
    <w:rsid w:val="00C25F00"/>
    <w:rsid w:val="00C4534A"/>
    <w:rsid w:val="00C577AE"/>
    <w:rsid w:val="00C6043A"/>
    <w:rsid w:val="00C642AA"/>
    <w:rsid w:val="00C67C86"/>
    <w:rsid w:val="00CB3ED2"/>
    <w:rsid w:val="00CB4EBA"/>
    <w:rsid w:val="00CC339E"/>
    <w:rsid w:val="00CC440A"/>
    <w:rsid w:val="00CC68A4"/>
    <w:rsid w:val="00CE4A04"/>
    <w:rsid w:val="00CF2184"/>
    <w:rsid w:val="00D008B2"/>
    <w:rsid w:val="00D66DB0"/>
    <w:rsid w:val="00D758DD"/>
    <w:rsid w:val="00D77DE2"/>
    <w:rsid w:val="00D81BFE"/>
    <w:rsid w:val="00D84B24"/>
    <w:rsid w:val="00D97601"/>
    <w:rsid w:val="00DA0379"/>
    <w:rsid w:val="00DB1219"/>
    <w:rsid w:val="00DC4DB2"/>
    <w:rsid w:val="00DC71CB"/>
    <w:rsid w:val="00E0365A"/>
    <w:rsid w:val="00E155BF"/>
    <w:rsid w:val="00E15B2A"/>
    <w:rsid w:val="00E2734B"/>
    <w:rsid w:val="00E328B7"/>
    <w:rsid w:val="00E4276C"/>
    <w:rsid w:val="00E4317F"/>
    <w:rsid w:val="00E46FBA"/>
    <w:rsid w:val="00E50A61"/>
    <w:rsid w:val="00E51AED"/>
    <w:rsid w:val="00E51BDE"/>
    <w:rsid w:val="00E678E8"/>
    <w:rsid w:val="00E72B4C"/>
    <w:rsid w:val="00E939AE"/>
    <w:rsid w:val="00EB5752"/>
    <w:rsid w:val="00ED04E3"/>
    <w:rsid w:val="00ED39F3"/>
    <w:rsid w:val="00ED7352"/>
    <w:rsid w:val="00EF2537"/>
    <w:rsid w:val="00F04CBC"/>
    <w:rsid w:val="00F13D62"/>
    <w:rsid w:val="00F17450"/>
    <w:rsid w:val="00F278EE"/>
    <w:rsid w:val="00F30AD0"/>
    <w:rsid w:val="00F33201"/>
    <w:rsid w:val="00F3614E"/>
    <w:rsid w:val="00F371AD"/>
    <w:rsid w:val="00F4104B"/>
    <w:rsid w:val="00F618BC"/>
    <w:rsid w:val="00F67468"/>
    <w:rsid w:val="00F75BE3"/>
    <w:rsid w:val="00F813AD"/>
    <w:rsid w:val="00F85399"/>
    <w:rsid w:val="00FA5B4C"/>
    <w:rsid w:val="00FB33E2"/>
    <w:rsid w:val="00FB40EC"/>
    <w:rsid w:val="00FB77BD"/>
    <w:rsid w:val="00FD0A0A"/>
    <w:rsid w:val="00FF60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C1055D"/>
  <w15:chartTrackingRefBased/>
  <w15:docId w15:val="{3C720C29-6B52-4476-BBF8-50A800E27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A54C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A54C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5D4A1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3424D"/>
    <w:pPr>
      <w:ind w:left="720"/>
      <w:contextualSpacing/>
    </w:pPr>
  </w:style>
  <w:style w:type="paragraph" w:styleId="NormalWeb">
    <w:name w:val="Normal (Web)"/>
    <w:basedOn w:val="Normal"/>
    <w:uiPriority w:val="99"/>
    <w:unhideWhenUsed/>
    <w:rsid w:val="00117595"/>
    <w:pPr>
      <w:spacing w:before="100" w:beforeAutospacing="1" w:after="100" w:afterAutospacing="1" w:line="240" w:lineRule="auto"/>
    </w:pPr>
    <w:rPr>
      <w:rFonts w:ascii="Times New Roman" w:eastAsia="Times New Roman" w:hAnsi="Times New Roman" w:cs="Times New Roman"/>
      <w:sz w:val="24"/>
      <w:szCs w:val="24"/>
    </w:rPr>
  </w:style>
  <w:style w:type="paragraph" w:styleId="Textonotaalfinal">
    <w:name w:val="endnote text"/>
    <w:basedOn w:val="Normal"/>
    <w:link w:val="TextonotaalfinalCar"/>
    <w:uiPriority w:val="99"/>
    <w:semiHidden/>
    <w:unhideWhenUsed/>
    <w:rsid w:val="00EB5752"/>
    <w:pPr>
      <w:spacing w:after="0" w:line="240" w:lineRule="auto"/>
    </w:pPr>
    <w:rPr>
      <w:rFonts w:eastAsiaTheme="minorEastAsia"/>
      <w:sz w:val="20"/>
      <w:szCs w:val="20"/>
      <w:lang w:val="es-CO" w:eastAsia="es-CO"/>
    </w:rPr>
  </w:style>
  <w:style w:type="character" w:customStyle="1" w:styleId="TextonotaalfinalCar">
    <w:name w:val="Texto nota al final Car"/>
    <w:basedOn w:val="Fuentedeprrafopredeter"/>
    <w:link w:val="Textonotaalfinal"/>
    <w:uiPriority w:val="99"/>
    <w:semiHidden/>
    <w:rsid w:val="00EB5752"/>
    <w:rPr>
      <w:rFonts w:eastAsiaTheme="minorEastAsia"/>
      <w:sz w:val="20"/>
      <w:szCs w:val="20"/>
      <w:lang w:val="es-CO" w:eastAsia="es-CO"/>
    </w:rPr>
  </w:style>
  <w:style w:type="character" w:styleId="Refdenotaalfinal">
    <w:name w:val="endnote reference"/>
    <w:basedOn w:val="Fuentedeprrafopredeter"/>
    <w:uiPriority w:val="99"/>
    <w:semiHidden/>
    <w:unhideWhenUsed/>
    <w:rsid w:val="00EB5752"/>
    <w:rPr>
      <w:vertAlign w:val="superscript"/>
    </w:rPr>
  </w:style>
  <w:style w:type="paragraph" w:styleId="Sinespaciado">
    <w:name w:val="No Spacing"/>
    <w:uiPriority w:val="1"/>
    <w:qFormat/>
    <w:rsid w:val="00756BEC"/>
    <w:pPr>
      <w:suppressAutoHyphens/>
      <w:spacing w:after="0" w:line="100" w:lineRule="atLeast"/>
    </w:pPr>
    <w:rPr>
      <w:rFonts w:ascii="Calibri" w:eastAsia="SimSun" w:hAnsi="Calibri" w:cs="Calibri"/>
      <w:color w:val="00000A"/>
      <w:lang w:val="es-CO"/>
    </w:rPr>
  </w:style>
  <w:style w:type="character" w:styleId="Hipervnculo">
    <w:name w:val="Hyperlink"/>
    <w:basedOn w:val="Fuentedeprrafopredeter"/>
    <w:uiPriority w:val="99"/>
    <w:unhideWhenUsed/>
    <w:rsid w:val="00756BEC"/>
    <w:rPr>
      <w:color w:val="0563C1" w:themeColor="hyperlink"/>
      <w:u w:val="single"/>
    </w:rPr>
  </w:style>
  <w:style w:type="character" w:styleId="Textoennegrita">
    <w:name w:val="Strong"/>
    <w:basedOn w:val="Fuentedeprrafopredeter"/>
    <w:uiPriority w:val="22"/>
    <w:qFormat/>
    <w:rsid w:val="00E51BDE"/>
    <w:rPr>
      <w:b/>
      <w:bCs/>
    </w:rPr>
  </w:style>
  <w:style w:type="paragraph" w:styleId="Encabezado">
    <w:name w:val="header"/>
    <w:basedOn w:val="Normal"/>
    <w:link w:val="EncabezadoCar"/>
    <w:uiPriority w:val="99"/>
    <w:unhideWhenUsed/>
    <w:rsid w:val="004A54C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A54C0"/>
  </w:style>
  <w:style w:type="paragraph" w:styleId="Piedepgina">
    <w:name w:val="footer"/>
    <w:basedOn w:val="Normal"/>
    <w:link w:val="PiedepginaCar"/>
    <w:uiPriority w:val="99"/>
    <w:unhideWhenUsed/>
    <w:rsid w:val="004A54C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A54C0"/>
  </w:style>
  <w:style w:type="paragraph" w:customStyle="1" w:styleId="LO-normal">
    <w:name w:val="LO-normal"/>
    <w:qFormat/>
    <w:rsid w:val="004A54C0"/>
    <w:pPr>
      <w:suppressAutoHyphens/>
    </w:pPr>
    <w:rPr>
      <w:rFonts w:ascii="Calibri" w:eastAsia="Calibri" w:hAnsi="Calibri" w:cs="Calibri"/>
      <w:lang w:val="es-ES_tradnl" w:eastAsia="zh-CN" w:bidi="hi-IN"/>
    </w:rPr>
  </w:style>
  <w:style w:type="character" w:customStyle="1" w:styleId="Ttulo1Car">
    <w:name w:val="Título 1 Car"/>
    <w:basedOn w:val="Fuentedeprrafopredeter"/>
    <w:link w:val="Ttulo1"/>
    <w:uiPriority w:val="9"/>
    <w:rsid w:val="004A54C0"/>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4A54C0"/>
    <w:rPr>
      <w:rFonts w:asciiTheme="majorHAnsi" w:eastAsiaTheme="majorEastAsia" w:hAnsiTheme="majorHAnsi" w:cstheme="majorBidi"/>
      <w:color w:val="2E74B5" w:themeColor="accent1" w:themeShade="BF"/>
      <w:sz w:val="26"/>
      <w:szCs w:val="26"/>
    </w:rPr>
  </w:style>
  <w:style w:type="paragraph" w:styleId="TDC1">
    <w:name w:val="toc 1"/>
    <w:basedOn w:val="Normal"/>
    <w:next w:val="Normal"/>
    <w:autoRedefine/>
    <w:uiPriority w:val="39"/>
    <w:unhideWhenUsed/>
    <w:rsid w:val="004A54C0"/>
    <w:pPr>
      <w:spacing w:after="100"/>
    </w:pPr>
  </w:style>
  <w:style w:type="paragraph" w:styleId="TDC2">
    <w:name w:val="toc 2"/>
    <w:basedOn w:val="Normal"/>
    <w:next w:val="Normal"/>
    <w:autoRedefine/>
    <w:uiPriority w:val="39"/>
    <w:unhideWhenUsed/>
    <w:rsid w:val="00E72B4C"/>
    <w:pPr>
      <w:tabs>
        <w:tab w:val="right" w:leader="dot" w:pos="8828"/>
      </w:tabs>
      <w:spacing w:before="240" w:after="100"/>
      <w:ind w:left="220"/>
    </w:pPr>
  </w:style>
  <w:style w:type="character" w:customStyle="1" w:styleId="Ttulo3Car">
    <w:name w:val="Título 3 Car"/>
    <w:basedOn w:val="Fuentedeprrafopredeter"/>
    <w:link w:val="Ttulo3"/>
    <w:uiPriority w:val="9"/>
    <w:rsid w:val="005D4A11"/>
    <w:rPr>
      <w:rFonts w:asciiTheme="majorHAnsi" w:eastAsiaTheme="majorEastAsia" w:hAnsiTheme="majorHAnsi" w:cstheme="majorBidi"/>
      <w:color w:val="1F4D78" w:themeColor="accent1" w:themeShade="7F"/>
      <w:sz w:val="24"/>
      <w:szCs w:val="24"/>
    </w:rPr>
  </w:style>
  <w:style w:type="paragraph" w:styleId="z-Principiodelformulario">
    <w:name w:val="HTML Top of Form"/>
    <w:basedOn w:val="Normal"/>
    <w:next w:val="Normal"/>
    <w:link w:val="z-PrincipiodelformularioCar"/>
    <w:hidden/>
    <w:uiPriority w:val="99"/>
    <w:semiHidden/>
    <w:unhideWhenUsed/>
    <w:rsid w:val="00452664"/>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PrincipiodelformularioCar">
    <w:name w:val="z-Principio del formulario Car"/>
    <w:basedOn w:val="Fuentedeprrafopredeter"/>
    <w:link w:val="z-Principiodelformulario"/>
    <w:uiPriority w:val="99"/>
    <w:semiHidden/>
    <w:rsid w:val="00452664"/>
    <w:rPr>
      <w:rFonts w:ascii="Arial" w:eastAsia="Times New Roman" w:hAnsi="Arial" w:cs="Arial"/>
      <w:vanish/>
      <w:sz w:val="16"/>
      <w:szCs w:val="16"/>
    </w:rPr>
  </w:style>
  <w:style w:type="paragraph" w:customStyle="1" w:styleId="placeholder">
    <w:name w:val="placeholder"/>
    <w:basedOn w:val="Normal"/>
    <w:rsid w:val="00452664"/>
    <w:pPr>
      <w:spacing w:before="100" w:beforeAutospacing="1" w:after="100" w:afterAutospacing="1" w:line="240" w:lineRule="auto"/>
    </w:pPr>
    <w:rPr>
      <w:rFonts w:ascii="Times New Roman" w:eastAsia="Times New Roman" w:hAnsi="Times New Roman" w:cs="Times New Roman"/>
      <w:sz w:val="24"/>
      <w:szCs w:val="24"/>
    </w:rPr>
  </w:style>
  <w:style w:type="paragraph" w:styleId="z-Finaldelformulario">
    <w:name w:val="HTML Bottom of Form"/>
    <w:basedOn w:val="Normal"/>
    <w:next w:val="Normal"/>
    <w:link w:val="z-FinaldelformularioCar"/>
    <w:hidden/>
    <w:uiPriority w:val="99"/>
    <w:semiHidden/>
    <w:unhideWhenUsed/>
    <w:rsid w:val="00452664"/>
    <w:pPr>
      <w:pBdr>
        <w:top w:val="single" w:sz="6" w:space="1" w:color="auto"/>
      </w:pBdr>
      <w:spacing w:after="0" w:line="240" w:lineRule="auto"/>
      <w:jc w:val="center"/>
    </w:pPr>
    <w:rPr>
      <w:rFonts w:ascii="Arial" w:eastAsia="Times New Roman" w:hAnsi="Arial" w:cs="Arial"/>
      <w:vanish/>
      <w:sz w:val="16"/>
      <w:szCs w:val="16"/>
    </w:rPr>
  </w:style>
  <w:style w:type="character" w:customStyle="1" w:styleId="z-FinaldelformularioCar">
    <w:name w:val="z-Final del formulario Car"/>
    <w:basedOn w:val="Fuentedeprrafopredeter"/>
    <w:link w:val="z-Finaldelformulario"/>
    <w:uiPriority w:val="99"/>
    <w:semiHidden/>
    <w:rsid w:val="00452664"/>
    <w:rPr>
      <w:rFonts w:ascii="Arial" w:eastAsia="Times New Roman" w:hAnsi="Arial" w:cs="Arial"/>
      <w:vanish/>
      <w:sz w:val="16"/>
      <w:szCs w:val="16"/>
    </w:rPr>
  </w:style>
  <w:style w:type="paragraph" w:styleId="TtuloTDC">
    <w:name w:val="TOC Heading"/>
    <w:basedOn w:val="Ttulo1"/>
    <w:next w:val="Normal"/>
    <w:uiPriority w:val="39"/>
    <w:unhideWhenUsed/>
    <w:qFormat/>
    <w:rsid w:val="00C4534A"/>
    <w:pPr>
      <w:outlineLvl w:val="9"/>
    </w:pPr>
  </w:style>
  <w:style w:type="paragraph" w:styleId="TDC3">
    <w:name w:val="toc 3"/>
    <w:basedOn w:val="Normal"/>
    <w:next w:val="Normal"/>
    <w:autoRedefine/>
    <w:uiPriority w:val="39"/>
    <w:unhideWhenUsed/>
    <w:rsid w:val="00C4534A"/>
    <w:pPr>
      <w:spacing w:after="100"/>
      <w:ind w:left="440"/>
    </w:pPr>
    <w:rPr>
      <w:rFonts w:eastAsiaTheme="minorEastAsia"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612828">
      <w:bodyDiv w:val="1"/>
      <w:marLeft w:val="0"/>
      <w:marRight w:val="0"/>
      <w:marTop w:val="0"/>
      <w:marBottom w:val="0"/>
      <w:divBdr>
        <w:top w:val="none" w:sz="0" w:space="0" w:color="auto"/>
        <w:left w:val="none" w:sz="0" w:space="0" w:color="auto"/>
        <w:bottom w:val="none" w:sz="0" w:space="0" w:color="auto"/>
        <w:right w:val="none" w:sz="0" w:space="0" w:color="auto"/>
      </w:divBdr>
    </w:div>
    <w:div w:id="391270691">
      <w:bodyDiv w:val="1"/>
      <w:marLeft w:val="0"/>
      <w:marRight w:val="0"/>
      <w:marTop w:val="0"/>
      <w:marBottom w:val="0"/>
      <w:divBdr>
        <w:top w:val="none" w:sz="0" w:space="0" w:color="auto"/>
        <w:left w:val="none" w:sz="0" w:space="0" w:color="auto"/>
        <w:bottom w:val="none" w:sz="0" w:space="0" w:color="auto"/>
        <w:right w:val="none" w:sz="0" w:space="0" w:color="auto"/>
      </w:divBdr>
    </w:div>
    <w:div w:id="422184869">
      <w:bodyDiv w:val="1"/>
      <w:marLeft w:val="0"/>
      <w:marRight w:val="0"/>
      <w:marTop w:val="0"/>
      <w:marBottom w:val="0"/>
      <w:divBdr>
        <w:top w:val="none" w:sz="0" w:space="0" w:color="auto"/>
        <w:left w:val="none" w:sz="0" w:space="0" w:color="auto"/>
        <w:bottom w:val="none" w:sz="0" w:space="0" w:color="auto"/>
        <w:right w:val="none" w:sz="0" w:space="0" w:color="auto"/>
      </w:divBdr>
      <w:divsChild>
        <w:div w:id="1490630833">
          <w:marLeft w:val="0"/>
          <w:marRight w:val="0"/>
          <w:marTop w:val="0"/>
          <w:marBottom w:val="0"/>
          <w:divBdr>
            <w:top w:val="none" w:sz="0" w:space="0" w:color="auto"/>
            <w:left w:val="none" w:sz="0" w:space="0" w:color="auto"/>
            <w:bottom w:val="none" w:sz="0" w:space="0" w:color="auto"/>
            <w:right w:val="none" w:sz="0" w:space="0" w:color="auto"/>
          </w:divBdr>
          <w:divsChild>
            <w:div w:id="210651020">
              <w:marLeft w:val="0"/>
              <w:marRight w:val="0"/>
              <w:marTop w:val="0"/>
              <w:marBottom w:val="0"/>
              <w:divBdr>
                <w:top w:val="none" w:sz="0" w:space="0" w:color="auto"/>
                <w:left w:val="none" w:sz="0" w:space="0" w:color="auto"/>
                <w:bottom w:val="none" w:sz="0" w:space="0" w:color="auto"/>
                <w:right w:val="none" w:sz="0" w:space="0" w:color="auto"/>
              </w:divBdr>
              <w:divsChild>
                <w:div w:id="1345012801">
                  <w:marLeft w:val="0"/>
                  <w:marRight w:val="0"/>
                  <w:marTop w:val="0"/>
                  <w:marBottom w:val="0"/>
                  <w:divBdr>
                    <w:top w:val="none" w:sz="0" w:space="0" w:color="auto"/>
                    <w:left w:val="none" w:sz="0" w:space="0" w:color="auto"/>
                    <w:bottom w:val="none" w:sz="0" w:space="0" w:color="auto"/>
                    <w:right w:val="none" w:sz="0" w:space="0" w:color="auto"/>
                  </w:divBdr>
                  <w:divsChild>
                    <w:div w:id="947009966">
                      <w:marLeft w:val="0"/>
                      <w:marRight w:val="0"/>
                      <w:marTop w:val="0"/>
                      <w:marBottom w:val="0"/>
                      <w:divBdr>
                        <w:top w:val="none" w:sz="0" w:space="0" w:color="auto"/>
                        <w:left w:val="none" w:sz="0" w:space="0" w:color="auto"/>
                        <w:bottom w:val="none" w:sz="0" w:space="0" w:color="auto"/>
                        <w:right w:val="none" w:sz="0" w:space="0" w:color="auto"/>
                      </w:divBdr>
                      <w:divsChild>
                        <w:div w:id="983240316">
                          <w:marLeft w:val="0"/>
                          <w:marRight w:val="0"/>
                          <w:marTop w:val="0"/>
                          <w:marBottom w:val="0"/>
                          <w:divBdr>
                            <w:top w:val="none" w:sz="0" w:space="0" w:color="auto"/>
                            <w:left w:val="none" w:sz="0" w:space="0" w:color="auto"/>
                            <w:bottom w:val="none" w:sz="0" w:space="0" w:color="auto"/>
                            <w:right w:val="none" w:sz="0" w:space="0" w:color="auto"/>
                          </w:divBdr>
                          <w:divsChild>
                            <w:div w:id="1473254019">
                              <w:marLeft w:val="0"/>
                              <w:marRight w:val="0"/>
                              <w:marTop w:val="0"/>
                              <w:marBottom w:val="0"/>
                              <w:divBdr>
                                <w:top w:val="none" w:sz="0" w:space="0" w:color="auto"/>
                                <w:left w:val="none" w:sz="0" w:space="0" w:color="auto"/>
                                <w:bottom w:val="none" w:sz="0" w:space="0" w:color="auto"/>
                                <w:right w:val="none" w:sz="0" w:space="0" w:color="auto"/>
                              </w:divBdr>
                              <w:divsChild>
                                <w:div w:id="1724598436">
                                  <w:marLeft w:val="0"/>
                                  <w:marRight w:val="0"/>
                                  <w:marTop w:val="0"/>
                                  <w:marBottom w:val="0"/>
                                  <w:divBdr>
                                    <w:top w:val="none" w:sz="0" w:space="0" w:color="auto"/>
                                    <w:left w:val="none" w:sz="0" w:space="0" w:color="auto"/>
                                    <w:bottom w:val="none" w:sz="0" w:space="0" w:color="auto"/>
                                    <w:right w:val="none" w:sz="0" w:space="0" w:color="auto"/>
                                  </w:divBdr>
                                  <w:divsChild>
                                    <w:div w:id="1949506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1469210">
          <w:marLeft w:val="0"/>
          <w:marRight w:val="0"/>
          <w:marTop w:val="0"/>
          <w:marBottom w:val="0"/>
          <w:divBdr>
            <w:top w:val="none" w:sz="0" w:space="0" w:color="auto"/>
            <w:left w:val="none" w:sz="0" w:space="0" w:color="auto"/>
            <w:bottom w:val="none" w:sz="0" w:space="0" w:color="auto"/>
            <w:right w:val="none" w:sz="0" w:space="0" w:color="auto"/>
          </w:divBdr>
          <w:divsChild>
            <w:div w:id="322705418">
              <w:marLeft w:val="0"/>
              <w:marRight w:val="0"/>
              <w:marTop w:val="0"/>
              <w:marBottom w:val="0"/>
              <w:divBdr>
                <w:top w:val="none" w:sz="0" w:space="0" w:color="auto"/>
                <w:left w:val="none" w:sz="0" w:space="0" w:color="auto"/>
                <w:bottom w:val="none" w:sz="0" w:space="0" w:color="auto"/>
                <w:right w:val="none" w:sz="0" w:space="0" w:color="auto"/>
              </w:divBdr>
              <w:divsChild>
                <w:div w:id="1032148325">
                  <w:marLeft w:val="0"/>
                  <w:marRight w:val="0"/>
                  <w:marTop w:val="0"/>
                  <w:marBottom w:val="0"/>
                  <w:divBdr>
                    <w:top w:val="none" w:sz="0" w:space="0" w:color="auto"/>
                    <w:left w:val="none" w:sz="0" w:space="0" w:color="auto"/>
                    <w:bottom w:val="none" w:sz="0" w:space="0" w:color="auto"/>
                    <w:right w:val="none" w:sz="0" w:space="0" w:color="auto"/>
                  </w:divBdr>
                  <w:divsChild>
                    <w:div w:id="84739688">
                      <w:marLeft w:val="0"/>
                      <w:marRight w:val="0"/>
                      <w:marTop w:val="0"/>
                      <w:marBottom w:val="0"/>
                      <w:divBdr>
                        <w:top w:val="none" w:sz="0" w:space="0" w:color="auto"/>
                        <w:left w:val="none" w:sz="0" w:space="0" w:color="auto"/>
                        <w:bottom w:val="none" w:sz="0" w:space="0" w:color="auto"/>
                        <w:right w:val="none" w:sz="0" w:space="0" w:color="auto"/>
                      </w:divBdr>
                      <w:divsChild>
                        <w:div w:id="1371222350">
                          <w:marLeft w:val="0"/>
                          <w:marRight w:val="0"/>
                          <w:marTop w:val="0"/>
                          <w:marBottom w:val="0"/>
                          <w:divBdr>
                            <w:top w:val="none" w:sz="0" w:space="0" w:color="auto"/>
                            <w:left w:val="none" w:sz="0" w:space="0" w:color="auto"/>
                            <w:bottom w:val="none" w:sz="0" w:space="0" w:color="auto"/>
                            <w:right w:val="none" w:sz="0" w:space="0" w:color="auto"/>
                          </w:divBdr>
                          <w:divsChild>
                            <w:div w:id="727923501">
                              <w:marLeft w:val="0"/>
                              <w:marRight w:val="0"/>
                              <w:marTop w:val="0"/>
                              <w:marBottom w:val="0"/>
                              <w:divBdr>
                                <w:top w:val="none" w:sz="0" w:space="0" w:color="auto"/>
                                <w:left w:val="none" w:sz="0" w:space="0" w:color="auto"/>
                                <w:bottom w:val="none" w:sz="0" w:space="0" w:color="auto"/>
                                <w:right w:val="none" w:sz="0" w:space="0" w:color="auto"/>
                              </w:divBdr>
                              <w:divsChild>
                                <w:div w:id="1914269028">
                                  <w:marLeft w:val="0"/>
                                  <w:marRight w:val="0"/>
                                  <w:marTop w:val="0"/>
                                  <w:marBottom w:val="0"/>
                                  <w:divBdr>
                                    <w:top w:val="none" w:sz="0" w:space="0" w:color="auto"/>
                                    <w:left w:val="none" w:sz="0" w:space="0" w:color="auto"/>
                                    <w:bottom w:val="none" w:sz="0" w:space="0" w:color="auto"/>
                                    <w:right w:val="none" w:sz="0" w:space="0" w:color="auto"/>
                                  </w:divBdr>
                                  <w:divsChild>
                                    <w:div w:id="1865971730">
                                      <w:marLeft w:val="0"/>
                                      <w:marRight w:val="0"/>
                                      <w:marTop w:val="0"/>
                                      <w:marBottom w:val="0"/>
                                      <w:divBdr>
                                        <w:top w:val="none" w:sz="0" w:space="0" w:color="auto"/>
                                        <w:left w:val="none" w:sz="0" w:space="0" w:color="auto"/>
                                        <w:bottom w:val="none" w:sz="0" w:space="0" w:color="auto"/>
                                        <w:right w:val="none" w:sz="0" w:space="0" w:color="auto"/>
                                      </w:divBdr>
                                      <w:divsChild>
                                        <w:div w:id="1194539265">
                                          <w:marLeft w:val="0"/>
                                          <w:marRight w:val="0"/>
                                          <w:marTop w:val="0"/>
                                          <w:marBottom w:val="0"/>
                                          <w:divBdr>
                                            <w:top w:val="none" w:sz="0" w:space="0" w:color="auto"/>
                                            <w:left w:val="none" w:sz="0" w:space="0" w:color="auto"/>
                                            <w:bottom w:val="none" w:sz="0" w:space="0" w:color="auto"/>
                                            <w:right w:val="none" w:sz="0" w:space="0" w:color="auto"/>
                                          </w:divBdr>
                                          <w:divsChild>
                                            <w:div w:id="191264918">
                                              <w:marLeft w:val="0"/>
                                              <w:marRight w:val="0"/>
                                              <w:marTop w:val="0"/>
                                              <w:marBottom w:val="0"/>
                                              <w:divBdr>
                                                <w:top w:val="none" w:sz="0" w:space="0" w:color="auto"/>
                                                <w:left w:val="none" w:sz="0" w:space="0" w:color="auto"/>
                                                <w:bottom w:val="none" w:sz="0" w:space="0" w:color="auto"/>
                                                <w:right w:val="none" w:sz="0" w:space="0" w:color="auto"/>
                                              </w:divBdr>
                                              <w:divsChild>
                                                <w:div w:id="177277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90679544">
      <w:bodyDiv w:val="1"/>
      <w:marLeft w:val="0"/>
      <w:marRight w:val="0"/>
      <w:marTop w:val="0"/>
      <w:marBottom w:val="0"/>
      <w:divBdr>
        <w:top w:val="none" w:sz="0" w:space="0" w:color="auto"/>
        <w:left w:val="none" w:sz="0" w:space="0" w:color="auto"/>
        <w:bottom w:val="none" w:sz="0" w:space="0" w:color="auto"/>
        <w:right w:val="none" w:sz="0" w:space="0" w:color="auto"/>
      </w:divBdr>
    </w:div>
    <w:div w:id="518473859">
      <w:bodyDiv w:val="1"/>
      <w:marLeft w:val="0"/>
      <w:marRight w:val="0"/>
      <w:marTop w:val="0"/>
      <w:marBottom w:val="0"/>
      <w:divBdr>
        <w:top w:val="none" w:sz="0" w:space="0" w:color="auto"/>
        <w:left w:val="none" w:sz="0" w:space="0" w:color="auto"/>
        <w:bottom w:val="none" w:sz="0" w:space="0" w:color="auto"/>
        <w:right w:val="none" w:sz="0" w:space="0" w:color="auto"/>
      </w:divBdr>
      <w:divsChild>
        <w:div w:id="1861627347">
          <w:marLeft w:val="0"/>
          <w:marRight w:val="0"/>
          <w:marTop w:val="0"/>
          <w:marBottom w:val="0"/>
          <w:divBdr>
            <w:top w:val="none" w:sz="0" w:space="0" w:color="auto"/>
            <w:left w:val="none" w:sz="0" w:space="0" w:color="auto"/>
            <w:bottom w:val="none" w:sz="0" w:space="0" w:color="auto"/>
            <w:right w:val="none" w:sz="0" w:space="0" w:color="auto"/>
          </w:divBdr>
          <w:divsChild>
            <w:div w:id="698244372">
              <w:marLeft w:val="0"/>
              <w:marRight w:val="0"/>
              <w:marTop w:val="0"/>
              <w:marBottom w:val="0"/>
              <w:divBdr>
                <w:top w:val="none" w:sz="0" w:space="0" w:color="auto"/>
                <w:left w:val="none" w:sz="0" w:space="0" w:color="auto"/>
                <w:bottom w:val="none" w:sz="0" w:space="0" w:color="auto"/>
                <w:right w:val="none" w:sz="0" w:space="0" w:color="auto"/>
              </w:divBdr>
              <w:divsChild>
                <w:div w:id="501819753">
                  <w:marLeft w:val="0"/>
                  <w:marRight w:val="0"/>
                  <w:marTop w:val="0"/>
                  <w:marBottom w:val="0"/>
                  <w:divBdr>
                    <w:top w:val="none" w:sz="0" w:space="0" w:color="auto"/>
                    <w:left w:val="none" w:sz="0" w:space="0" w:color="auto"/>
                    <w:bottom w:val="none" w:sz="0" w:space="0" w:color="auto"/>
                    <w:right w:val="none" w:sz="0" w:space="0" w:color="auto"/>
                  </w:divBdr>
                  <w:divsChild>
                    <w:div w:id="961154266">
                      <w:marLeft w:val="0"/>
                      <w:marRight w:val="0"/>
                      <w:marTop w:val="0"/>
                      <w:marBottom w:val="0"/>
                      <w:divBdr>
                        <w:top w:val="none" w:sz="0" w:space="0" w:color="auto"/>
                        <w:left w:val="none" w:sz="0" w:space="0" w:color="auto"/>
                        <w:bottom w:val="none" w:sz="0" w:space="0" w:color="auto"/>
                        <w:right w:val="none" w:sz="0" w:space="0" w:color="auto"/>
                      </w:divBdr>
                      <w:divsChild>
                        <w:div w:id="971058170">
                          <w:marLeft w:val="0"/>
                          <w:marRight w:val="0"/>
                          <w:marTop w:val="0"/>
                          <w:marBottom w:val="0"/>
                          <w:divBdr>
                            <w:top w:val="none" w:sz="0" w:space="0" w:color="auto"/>
                            <w:left w:val="none" w:sz="0" w:space="0" w:color="auto"/>
                            <w:bottom w:val="none" w:sz="0" w:space="0" w:color="auto"/>
                            <w:right w:val="none" w:sz="0" w:space="0" w:color="auto"/>
                          </w:divBdr>
                          <w:divsChild>
                            <w:div w:id="339626524">
                              <w:marLeft w:val="0"/>
                              <w:marRight w:val="0"/>
                              <w:marTop w:val="0"/>
                              <w:marBottom w:val="0"/>
                              <w:divBdr>
                                <w:top w:val="none" w:sz="0" w:space="0" w:color="auto"/>
                                <w:left w:val="none" w:sz="0" w:space="0" w:color="auto"/>
                                <w:bottom w:val="none" w:sz="0" w:space="0" w:color="auto"/>
                                <w:right w:val="none" w:sz="0" w:space="0" w:color="auto"/>
                              </w:divBdr>
                              <w:divsChild>
                                <w:div w:id="2129465863">
                                  <w:marLeft w:val="0"/>
                                  <w:marRight w:val="0"/>
                                  <w:marTop w:val="0"/>
                                  <w:marBottom w:val="0"/>
                                  <w:divBdr>
                                    <w:top w:val="none" w:sz="0" w:space="0" w:color="auto"/>
                                    <w:left w:val="none" w:sz="0" w:space="0" w:color="auto"/>
                                    <w:bottom w:val="none" w:sz="0" w:space="0" w:color="auto"/>
                                    <w:right w:val="none" w:sz="0" w:space="0" w:color="auto"/>
                                  </w:divBdr>
                                  <w:divsChild>
                                    <w:div w:id="117070958">
                                      <w:marLeft w:val="0"/>
                                      <w:marRight w:val="0"/>
                                      <w:marTop w:val="0"/>
                                      <w:marBottom w:val="0"/>
                                      <w:divBdr>
                                        <w:top w:val="none" w:sz="0" w:space="0" w:color="auto"/>
                                        <w:left w:val="none" w:sz="0" w:space="0" w:color="auto"/>
                                        <w:bottom w:val="none" w:sz="0" w:space="0" w:color="auto"/>
                                        <w:right w:val="none" w:sz="0" w:space="0" w:color="auto"/>
                                      </w:divBdr>
                                      <w:divsChild>
                                        <w:div w:id="1797597900">
                                          <w:marLeft w:val="0"/>
                                          <w:marRight w:val="0"/>
                                          <w:marTop w:val="0"/>
                                          <w:marBottom w:val="0"/>
                                          <w:divBdr>
                                            <w:top w:val="none" w:sz="0" w:space="0" w:color="auto"/>
                                            <w:left w:val="none" w:sz="0" w:space="0" w:color="auto"/>
                                            <w:bottom w:val="none" w:sz="0" w:space="0" w:color="auto"/>
                                            <w:right w:val="none" w:sz="0" w:space="0" w:color="auto"/>
                                          </w:divBdr>
                                          <w:divsChild>
                                            <w:div w:id="1514104268">
                                              <w:marLeft w:val="0"/>
                                              <w:marRight w:val="0"/>
                                              <w:marTop w:val="0"/>
                                              <w:marBottom w:val="0"/>
                                              <w:divBdr>
                                                <w:top w:val="none" w:sz="0" w:space="0" w:color="auto"/>
                                                <w:left w:val="none" w:sz="0" w:space="0" w:color="auto"/>
                                                <w:bottom w:val="none" w:sz="0" w:space="0" w:color="auto"/>
                                                <w:right w:val="none" w:sz="0" w:space="0" w:color="auto"/>
                                              </w:divBdr>
                                              <w:divsChild>
                                                <w:div w:id="1187717938">
                                                  <w:marLeft w:val="0"/>
                                                  <w:marRight w:val="0"/>
                                                  <w:marTop w:val="0"/>
                                                  <w:marBottom w:val="0"/>
                                                  <w:divBdr>
                                                    <w:top w:val="none" w:sz="0" w:space="0" w:color="auto"/>
                                                    <w:left w:val="none" w:sz="0" w:space="0" w:color="auto"/>
                                                    <w:bottom w:val="none" w:sz="0" w:space="0" w:color="auto"/>
                                                    <w:right w:val="none" w:sz="0" w:space="0" w:color="auto"/>
                                                  </w:divBdr>
                                                  <w:divsChild>
                                                    <w:div w:id="1529493116">
                                                      <w:marLeft w:val="0"/>
                                                      <w:marRight w:val="0"/>
                                                      <w:marTop w:val="0"/>
                                                      <w:marBottom w:val="0"/>
                                                      <w:divBdr>
                                                        <w:top w:val="none" w:sz="0" w:space="0" w:color="auto"/>
                                                        <w:left w:val="none" w:sz="0" w:space="0" w:color="auto"/>
                                                        <w:bottom w:val="none" w:sz="0" w:space="0" w:color="auto"/>
                                                        <w:right w:val="none" w:sz="0" w:space="0" w:color="auto"/>
                                                      </w:divBdr>
                                                      <w:divsChild>
                                                        <w:div w:id="333385284">
                                                          <w:marLeft w:val="0"/>
                                                          <w:marRight w:val="0"/>
                                                          <w:marTop w:val="0"/>
                                                          <w:marBottom w:val="0"/>
                                                          <w:divBdr>
                                                            <w:top w:val="none" w:sz="0" w:space="0" w:color="auto"/>
                                                            <w:left w:val="none" w:sz="0" w:space="0" w:color="auto"/>
                                                            <w:bottom w:val="none" w:sz="0" w:space="0" w:color="auto"/>
                                                            <w:right w:val="none" w:sz="0" w:space="0" w:color="auto"/>
                                                          </w:divBdr>
                                                          <w:divsChild>
                                                            <w:div w:id="1308363484">
                                                              <w:marLeft w:val="0"/>
                                                              <w:marRight w:val="0"/>
                                                              <w:marTop w:val="0"/>
                                                              <w:marBottom w:val="0"/>
                                                              <w:divBdr>
                                                                <w:top w:val="none" w:sz="0" w:space="0" w:color="auto"/>
                                                                <w:left w:val="none" w:sz="0" w:space="0" w:color="auto"/>
                                                                <w:bottom w:val="none" w:sz="0" w:space="0" w:color="auto"/>
                                                                <w:right w:val="none" w:sz="0" w:space="0" w:color="auto"/>
                                                              </w:divBdr>
                                                              <w:divsChild>
                                                                <w:div w:id="1377898352">
                                                                  <w:marLeft w:val="0"/>
                                                                  <w:marRight w:val="0"/>
                                                                  <w:marTop w:val="0"/>
                                                                  <w:marBottom w:val="0"/>
                                                                  <w:divBdr>
                                                                    <w:top w:val="none" w:sz="0" w:space="0" w:color="auto"/>
                                                                    <w:left w:val="none" w:sz="0" w:space="0" w:color="auto"/>
                                                                    <w:bottom w:val="none" w:sz="0" w:space="0" w:color="auto"/>
                                                                    <w:right w:val="none" w:sz="0" w:space="0" w:color="auto"/>
                                                                  </w:divBdr>
                                                                  <w:divsChild>
                                                                    <w:div w:id="37323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6290386">
                                          <w:marLeft w:val="0"/>
                                          <w:marRight w:val="0"/>
                                          <w:marTop w:val="0"/>
                                          <w:marBottom w:val="0"/>
                                          <w:divBdr>
                                            <w:top w:val="none" w:sz="0" w:space="0" w:color="auto"/>
                                            <w:left w:val="none" w:sz="0" w:space="0" w:color="auto"/>
                                            <w:bottom w:val="none" w:sz="0" w:space="0" w:color="auto"/>
                                            <w:right w:val="none" w:sz="0" w:space="0" w:color="auto"/>
                                          </w:divBdr>
                                          <w:divsChild>
                                            <w:div w:id="1867593848">
                                              <w:marLeft w:val="0"/>
                                              <w:marRight w:val="0"/>
                                              <w:marTop w:val="0"/>
                                              <w:marBottom w:val="0"/>
                                              <w:divBdr>
                                                <w:top w:val="none" w:sz="0" w:space="0" w:color="auto"/>
                                                <w:left w:val="none" w:sz="0" w:space="0" w:color="auto"/>
                                                <w:bottom w:val="none" w:sz="0" w:space="0" w:color="auto"/>
                                                <w:right w:val="none" w:sz="0" w:space="0" w:color="auto"/>
                                              </w:divBdr>
                                              <w:divsChild>
                                                <w:div w:id="778111737">
                                                  <w:marLeft w:val="0"/>
                                                  <w:marRight w:val="0"/>
                                                  <w:marTop w:val="0"/>
                                                  <w:marBottom w:val="0"/>
                                                  <w:divBdr>
                                                    <w:top w:val="none" w:sz="0" w:space="0" w:color="auto"/>
                                                    <w:left w:val="none" w:sz="0" w:space="0" w:color="auto"/>
                                                    <w:bottom w:val="none" w:sz="0" w:space="0" w:color="auto"/>
                                                    <w:right w:val="none" w:sz="0" w:space="0" w:color="auto"/>
                                                  </w:divBdr>
                                                  <w:divsChild>
                                                    <w:div w:id="627782968">
                                                      <w:marLeft w:val="0"/>
                                                      <w:marRight w:val="0"/>
                                                      <w:marTop w:val="0"/>
                                                      <w:marBottom w:val="0"/>
                                                      <w:divBdr>
                                                        <w:top w:val="none" w:sz="0" w:space="0" w:color="auto"/>
                                                        <w:left w:val="none" w:sz="0" w:space="0" w:color="auto"/>
                                                        <w:bottom w:val="none" w:sz="0" w:space="0" w:color="auto"/>
                                                        <w:right w:val="none" w:sz="0" w:space="0" w:color="auto"/>
                                                      </w:divBdr>
                                                      <w:divsChild>
                                                        <w:div w:id="290477563">
                                                          <w:marLeft w:val="0"/>
                                                          <w:marRight w:val="0"/>
                                                          <w:marTop w:val="0"/>
                                                          <w:marBottom w:val="0"/>
                                                          <w:divBdr>
                                                            <w:top w:val="none" w:sz="0" w:space="0" w:color="auto"/>
                                                            <w:left w:val="none" w:sz="0" w:space="0" w:color="auto"/>
                                                            <w:bottom w:val="none" w:sz="0" w:space="0" w:color="auto"/>
                                                            <w:right w:val="none" w:sz="0" w:space="0" w:color="auto"/>
                                                          </w:divBdr>
                                                          <w:divsChild>
                                                            <w:div w:id="1980450087">
                                                              <w:marLeft w:val="0"/>
                                                              <w:marRight w:val="0"/>
                                                              <w:marTop w:val="0"/>
                                                              <w:marBottom w:val="0"/>
                                                              <w:divBdr>
                                                                <w:top w:val="none" w:sz="0" w:space="0" w:color="auto"/>
                                                                <w:left w:val="none" w:sz="0" w:space="0" w:color="auto"/>
                                                                <w:bottom w:val="none" w:sz="0" w:space="0" w:color="auto"/>
                                                                <w:right w:val="none" w:sz="0" w:space="0" w:color="auto"/>
                                                              </w:divBdr>
                                                              <w:divsChild>
                                                                <w:div w:id="257492739">
                                                                  <w:marLeft w:val="0"/>
                                                                  <w:marRight w:val="0"/>
                                                                  <w:marTop w:val="0"/>
                                                                  <w:marBottom w:val="0"/>
                                                                  <w:divBdr>
                                                                    <w:top w:val="none" w:sz="0" w:space="0" w:color="auto"/>
                                                                    <w:left w:val="none" w:sz="0" w:space="0" w:color="auto"/>
                                                                    <w:bottom w:val="none" w:sz="0" w:space="0" w:color="auto"/>
                                                                    <w:right w:val="none" w:sz="0" w:space="0" w:color="auto"/>
                                                                  </w:divBdr>
                                                                  <w:divsChild>
                                                                    <w:div w:id="1614165393">
                                                                      <w:marLeft w:val="0"/>
                                                                      <w:marRight w:val="0"/>
                                                                      <w:marTop w:val="0"/>
                                                                      <w:marBottom w:val="0"/>
                                                                      <w:divBdr>
                                                                        <w:top w:val="none" w:sz="0" w:space="0" w:color="auto"/>
                                                                        <w:left w:val="none" w:sz="0" w:space="0" w:color="auto"/>
                                                                        <w:bottom w:val="none" w:sz="0" w:space="0" w:color="auto"/>
                                                                        <w:right w:val="none" w:sz="0" w:space="0" w:color="auto"/>
                                                                      </w:divBdr>
                                                                      <w:divsChild>
                                                                        <w:div w:id="1085155146">
                                                                          <w:marLeft w:val="0"/>
                                                                          <w:marRight w:val="0"/>
                                                                          <w:marTop w:val="0"/>
                                                                          <w:marBottom w:val="0"/>
                                                                          <w:divBdr>
                                                                            <w:top w:val="none" w:sz="0" w:space="0" w:color="auto"/>
                                                                            <w:left w:val="none" w:sz="0" w:space="0" w:color="auto"/>
                                                                            <w:bottom w:val="none" w:sz="0" w:space="0" w:color="auto"/>
                                                                            <w:right w:val="none" w:sz="0" w:space="0" w:color="auto"/>
                                                                          </w:divBdr>
                                                                          <w:divsChild>
                                                                            <w:div w:id="836925236">
                                                                              <w:marLeft w:val="0"/>
                                                                              <w:marRight w:val="0"/>
                                                                              <w:marTop w:val="0"/>
                                                                              <w:marBottom w:val="0"/>
                                                                              <w:divBdr>
                                                                                <w:top w:val="none" w:sz="0" w:space="0" w:color="auto"/>
                                                                                <w:left w:val="none" w:sz="0" w:space="0" w:color="auto"/>
                                                                                <w:bottom w:val="none" w:sz="0" w:space="0" w:color="auto"/>
                                                                                <w:right w:val="none" w:sz="0" w:space="0" w:color="auto"/>
                                                                              </w:divBdr>
                                                                              <w:divsChild>
                                                                                <w:div w:id="144731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92603729">
      <w:bodyDiv w:val="1"/>
      <w:marLeft w:val="0"/>
      <w:marRight w:val="0"/>
      <w:marTop w:val="0"/>
      <w:marBottom w:val="0"/>
      <w:divBdr>
        <w:top w:val="none" w:sz="0" w:space="0" w:color="auto"/>
        <w:left w:val="none" w:sz="0" w:space="0" w:color="auto"/>
        <w:bottom w:val="none" w:sz="0" w:space="0" w:color="auto"/>
        <w:right w:val="none" w:sz="0" w:space="0" w:color="auto"/>
      </w:divBdr>
      <w:divsChild>
        <w:div w:id="1801415325">
          <w:marLeft w:val="0"/>
          <w:marRight w:val="0"/>
          <w:marTop w:val="0"/>
          <w:marBottom w:val="0"/>
          <w:divBdr>
            <w:top w:val="none" w:sz="0" w:space="0" w:color="auto"/>
            <w:left w:val="none" w:sz="0" w:space="0" w:color="auto"/>
            <w:bottom w:val="none" w:sz="0" w:space="0" w:color="auto"/>
            <w:right w:val="none" w:sz="0" w:space="0" w:color="auto"/>
          </w:divBdr>
          <w:divsChild>
            <w:div w:id="1068770963">
              <w:marLeft w:val="0"/>
              <w:marRight w:val="0"/>
              <w:marTop w:val="0"/>
              <w:marBottom w:val="0"/>
              <w:divBdr>
                <w:top w:val="none" w:sz="0" w:space="0" w:color="auto"/>
                <w:left w:val="none" w:sz="0" w:space="0" w:color="auto"/>
                <w:bottom w:val="none" w:sz="0" w:space="0" w:color="auto"/>
                <w:right w:val="none" w:sz="0" w:space="0" w:color="auto"/>
              </w:divBdr>
              <w:divsChild>
                <w:div w:id="1642730516">
                  <w:marLeft w:val="0"/>
                  <w:marRight w:val="0"/>
                  <w:marTop w:val="0"/>
                  <w:marBottom w:val="0"/>
                  <w:divBdr>
                    <w:top w:val="none" w:sz="0" w:space="0" w:color="auto"/>
                    <w:left w:val="none" w:sz="0" w:space="0" w:color="auto"/>
                    <w:bottom w:val="none" w:sz="0" w:space="0" w:color="auto"/>
                    <w:right w:val="none" w:sz="0" w:space="0" w:color="auto"/>
                  </w:divBdr>
                  <w:divsChild>
                    <w:div w:id="2112773099">
                      <w:marLeft w:val="0"/>
                      <w:marRight w:val="0"/>
                      <w:marTop w:val="0"/>
                      <w:marBottom w:val="0"/>
                      <w:divBdr>
                        <w:top w:val="none" w:sz="0" w:space="0" w:color="auto"/>
                        <w:left w:val="none" w:sz="0" w:space="0" w:color="auto"/>
                        <w:bottom w:val="none" w:sz="0" w:space="0" w:color="auto"/>
                        <w:right w:val="none" w:sz="0" w:space="0" w:color="auto"/>
                      </w:divBdr>
                      <w:divsChild>
                        <w:div w:id="842815531">
                          <w:marLeft w:val="0"/>
                          <w:marRight w:val="0"/>
                          <w:marTop w:val="0"/>
                          <w:marBottom w:val="0"/>
                          <w:divBdr>
                            <w:top w:val="none" w:sz="0" w:space="0" w:color="auto"/>
                            <w:left w:val="none" w:sz="0" w:space="0" w:color="auto"/>
                            <w:bottom w:val="none" w:sz="0" w:space="0" w:color="auto"/>
                            <w:right w:val="none" w:sz="0" w:space="0" w:color="auto"/>
                          </w:divBdr>
                          <w:divsChild>
                            <w:div w:id="1761171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4226557">
      <w:bodyDiv w:val="1"/>
      <w:marLeft w:val="0"/>
      <w:marRight w:val="0"/>
      <w:marTop w:val="0"/>
      <w:marBottom w:val="0"/>
      <w:divBdr>
        <w:top w:val="none" w:sz="0" w:space="0" w:color="auto"/>
        <w:left w:val="none" w:sz="0" w:space="0" w:color="auto"/>
        <w:bottom w:val="none" w:sz="0" w:space="0" w:color="auto"/>
        <w:right w:val="none" w:sz="0" w:space="0" w:color="auto"/>
      </w:divBdr>
    </w:div>
    <w:div w:id="867257110">
      <w:bodyDiv w:val="1"/>
      <w:marLeft w:val="0"/>
      <w:marRight w:val="0"/>
      <w:marTop w:val="0"/>
      <w:marBottom w:val="0"/>
      <w:divBdr>
        <w:top w:val="none" w:sz="0" w:space="0" w:color="auto"/>
        <w:left w:val="none" w:sz="0" w:space="0" w:color="auto"/>
        <w:bottom w:val="none" w:sz="0" w:space="0" w:color="auto"/>
        <w:right w:val="none" w:sz="0" w:space="0" w:color="auto"/>
      </w:divBdr>
    </w:div>
    <w:div w:id="987440245">
      <w:bodyDiv w:val="1"/>
      <w:marLeft w:val="0"/>
      <w:marRight w:val="0"/>
      <w:marTop w:val="0"/>
      <w:marBottom w:val="0"/>
      <w:divBdr>
        <w:top w:val="none" w:sz="0" w:space="0" w:color="auto"/>
        <w:left w:val="none" w:sz="0" w:space="0" w:color="auto"/>
        <w:bottom w:val="none" w:sz="0" w:space="0" w:color="auto"/>
        <w:right w:val="none" w:sz="0" w:space="0" w:color="auto"/>
      </w:divBdr>
    </w:div>
    <w:div w:id="1504474714">
      <w:bodyDiv w:val="1"/>
      <w:marLeft w:val="0"/>
      <w:marRight w:val="0"/>
      <w:marTop w:val="0"/>
      <w:marBottom w:val="0"/>
      <w:divBdr>
        <w:top w:val="none" w:sz="0" w:space="0" w:color="auto"/>
        <w:left w:val="none" w:sz="0" w:space="0" w:color="auto"/>
        <w:bottom w:val="none" w:sz="0" w:space="0" w:color="auto"/>
        <w:right w:val="none" w:sz="0" w:space="0" w:color="auto"/>
      </w:divBdr>
    </w:div>
    <w:div w:id="1527863737">
      <w:bodyDiv w:val="1"/>
      <w:marLeft w:val="0"/>
      <w:marRight w:val="0"/>
      <w:marTop w:val="0"/>
      <w:marBottom w:val="0"/>
      <w:divBdr>
        <w:top w:val="none" w:sz="0" w:space="0" w:color="auto"/>
        <w:left w:val="none" w:sz="0" w:space="0" w:color="auto"/>
        <w:bottom w:val="none" w:sz="0" w:space="0" w:color="auto"/>
        <w:right w:val="none" w:sz="0" w:space="0" w:color="auto"/>
      </w:divBdr>
    </w:div>
    <w:div w:id="1621835441">
      <w:bodyDiv w:val="1"/>
      <w:marLeft w:val="0"/>
      <w:marRight w:val="0"/>
      <w:marTop w:val="0"/>
      <w:marBottom w:val="0"/>
      <w:divBdr>
        <w:top w:val="none" w:sz="0" w:space="0" w:color="auto"/>
        <w:left w:val="none" w:sz="0" w:space="0" w:color="auto"/>
        <w:bottom w:val="none" w:sz="0" w:space="0" w:color="auto"/>
        <w:right w:val="none" w:sz="0" w:space="0" w:color="auto"/>
      </w:divBdr>
    </w:div>
    <w:div w:id="1688404420">
      <w:bodyDiv w:val="1"/>
      <w:marLeft w:val="0"/>
      <w:marRight w:val="0"/>
      <w:marTop w:val="0"/>
      <w:marBottom w:val="0"/>
      <w:divBdr>
        <w:top w:val="none" w:sz="0" w:space="0" w:color="auto"/>
        <w:left w:val="none" w:sz="0" w:space="0" w:color="auto"/>
        <w:bottom w:val="none" w:sz="0" w:space="0" w:color="auto"/>
        <w:right w:val="none" w:sz="0" w:space="0" w:color="auto"/>
      </w:divBdr>
    </w:div>
    <w:div w:id="1698695871">
      <w:bodyDiv w:val="1"/>
      <w:marLeft w:val="0"/>
      <w:marRight w:val="0"/>
      <w:marTop w:val="0"/>
      <w:marBottom w:val="0"/>
      <w:divBdr>
        <w:top w:val="none" w:sz="0" w:space="0" w:color="auto"/>
        <w:left w:val="none" w:sz="0" w:space="0" w:color="auto"/>
        <w:bottom w:val="none" w:sz="0" w:space="0" w:color="auto"/>
        <w:right w:val="none" w:sz="0" w:space="0" w:color="auto"/>
      </w:divBdr>
    </w:div>
    <w:div w:id="1930307377">
      <w:bodyDiv w:val="1"/>
      <w:marLeft w:val="0"/>
      <w:marRight w:val="0"/>
      <w:marTop w:val="0"/>
      <w:marBottom w:val="0"/>
      <w:divBdr>
        <w:top w:val="none" w:sz="0" w:space="0" w:color="auto"/>
        <w:left w:val="none" w:sz="0" w:space="0" w:color="auto"/>
        <w:bottom w:val="none" w:sz="0" w:space="0" w:color="auto"/>
        <w:right w:val="none" w:sz="0" w:space="0" w:color="auto"/>
      </w:divBdr>
    </w:div>
    <w:div w:id="2019965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rvicioalcliente@armenia.gov.c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ervicioalcliente@armenia.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8A624D-279C-4FDD-B69E-67FD0EF2F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4330</Words>
  <Characters>23819</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Alejandro Ferrer</cp:lastModifiedBy>
  <cp:revision>3</cp:revision>
  <cp:lastPrinted>2026-04-30T14:42:00Z</cp:lastPrinted>
  <dcterms:created xsi:type="dcterms:W3CDTF">2026-05-12T17:50:00Z</dcterms:created>
  <dcterms:modified xsi:type="dcterms:W3CDTF">2026-05-12T17:50:00Z</dcterms:modified>
</cp:coreProperties>
</file>